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1E0" w:firstRow="1" w:lastRow="1" w:firstColumn="1" w:lastColumn="1" w:noHBand="0" w:noVBand="0"/>
      </w:tblPr>
      <w:tblGrid>
        <w:gridCol w:w="2977"/>
        <w:gridCol w:w="6095"/>
      </w:tblGrid>
      <w:tr w:rsidR="004378C8" w:rsidRPr="00D32AA0" w:rsidTr="0018310C">
        <w:trPr>
          <w:trHeight w:val="1276"/>
        </w:trPr>
        <w:tc>
          <w:tcPr>
            <w:tcW w:w="2977" w:type="dxa"/>
          </w:tcPr>
          <w:p w:rsidR="004378C8" w:rsidRPr="00D32AA0" w:rsidRDefault="004378C8" w:rsidP="0018310C">
            <w:pPr>
              <w:jc w:val="center"/>
              <w:rPr>
                <w:b/>
                <w:bCs/>
                <w:sz w:val="26"/>
                <w:lang w:val="nl-NL"/>
              </w:rPr>
            </w:pPr>
            <w:r w:rsidRPr="00D32AA0">
              <w:rPr>
                <w:b/>
                <w:bCs/>
                <w:sz w:val="26"/>
                <w:lang w:val="nl-NL"/>
              </w:rPr>
              <w:t>ỦY BAN NHÂN DÂN</w:t>
            </w:r>
          </w:p>
          <w:p w:rsidR="004378C8" w:rsidRPr="00D32AA0" w:rsidRDefault="004378C8" w:rsidP="0018310C">
            <w:pPr>
              <w:jc w:val="center"/>
              <w:rPr>
                <w:b/>
                <w:bCs/>
                <w:sz w:val="26"/>
                <w:szCs w:val="26"/>
                <w:lang w:val="nl-NL"/>
              </w:rPr>
            </w:pPr>
            <w:r w:rsidRPr="00D32AA0">
              <w:rPr>
                <w:b/>
                <w:noProof/>
                <w:sz w:val="26"/>
                <w:szCs w:val="26"/>
              </w:rPr>
              <w:t>HUYỆN MƯỜNG TÈ</w:t>
            </w:r>
          </w:p>
          <w:p w:rsidR="004378C8" w:rsidRPr="00D32AA0" w:rsidRDefault="00424C37" w:rsidP="0018310C">
            <w:pPr>
              <w:jc w:val="center"/>
            </w:pPr>
            <w:r>
              <w:rPr>
                <w:noProof/>
              </w:rPr>
              <w:pict>
                <v:shapetype id="_x0000_t32" coordsize="21600,21600" o:spt="32" o:oned="t" path="m,l21600,21600e" filled="f">
                  <v:path arrowok="t" fillok="f" o:connecttype="none"/>
                  <o:lock v:ext="edit" shapetype="t"/>
                </v:shapetype>
                <v:shape id="_x0000_s1032" type="#_x0000_t32" style="position:absolute;left:0;text-align:left;margin-left:44.7pt;margin-top:3pt;width:51pt;height:0;z-index:251660288" o:connectortype="straight"/>
              </w:pict>
            </w:r>
          </w:p>
          <w:p w:rsidR="004378C8" w:rsidRPr="00D32AA0" w:rsidRDefault="004378C8" w:rsidP="00AA4E14">
            <w:pPr>
              <w:jc w:val="center"/>
            </w:pPr>
            <w:r w:rsidRPr="008271DD">
              <w:rPr>
                <w:sz w:val="26"/>
              </w:rPr>
              <w:t xml:space="preserve">Số: </w:t>
            </w:r>
            <w:r w:rsidR="00AA4E14">
              <w:rPr>
                <w:sz w:val="26"/>
              </w:rPr>
              <w:t xml:space="preserve">       </w:t>
            </w:r>
            <w:r w:rsidRPr="008271DD">
              <w:rPr>
                <w:sz w:val="26"/>
              </w:rPr>
              <w:t>/KH-UBND</w:t>
            </w:r>
          </w:p>
        </w:tc>
        <w:tc>
          <w:tcPr>
            <w:tcW w:w="6095" w:type="dxa"/>
          </w:tcPr>
          <w:p w:rsidR="004378C8" w:rsidRPr="00D32AA0" w:rsidRDefault="004378C8" w:rsidP="0018310C">
            <w:pPr>
              <w:jc w:val="center"/>
              <w:rPr>
                <w:b/>
                <w:bCs/>
                <w:sz w:val="26"/>
                <w:lang w:val="nl-NL"/>
              </w:rPr>
            </w:pPr>
            <w:r w:rsidRPr="00D32AA0">
              <w:rPr>
                <w:b/>
                <w:bCs/>
                <w:sz w:val="26"/>
                <w:lang w:val="nl-NL"/>
              </w:rPr>
              <w:t>CỘNG HOÀ XÃ HỘI CHỦ NGHĨA VIỆT NAM</w:t>
            </w:r>
          </w:p>
          <w:p w:rsidR="004378C8" w:rsidRPr="00D32AA0" w:rsidRDefault="004378C8" w:rsidP="0018310C">
            <w:pPr>
              <w:jc w:val="center"/>
              <w:rPr>
                <w:b/>
                <w:bCs/>
                <w:szCs w:val="28"/>
                <w:lang w:val="nl-NL"/>
              </w:rPr>
            </w:pPr>
            <w:r w:rsidRPr="00D32AA0">
              <w:rPr>
                <w:b/>
                <w:bCs/>
                <w:sz w:val="28"/>
                <w:szCs w:val="28"/>
                <w:lang w:val="nl-NL"/>
              </w:rPr>
              <w:t>Độc lập - Tự do - Hạnh phúc</w:t>
            </w:r>
          </w:p>
          <w:p w:rsidR="004378C8" w:rsidRPr="00D32AA0" w:rsidRDefault="00424C37" w:rsidP="0018310C">
            <w:pPr>
              <w:jc w:val="center"/>
              <w:rPr>
                <w:b/>
                <w:bCs/>
                <w:szCs w:val="28"/>
                <w:lang w:val="nl-NL"/>
              </w:rPr>
            </w:pPr>
            <w:r>
              <w:rPr>
                <w:b/>
                <w:bCs/>
                <w:noProof/>
                <w:szCs w:val="28"/>
              </w:rPr>
              <w:pict>
                <v:shape id="_x0000_s1033" type="#_x0000_t32" style="position:absolute;left:0;text-align:left;margin-left:63.1pt;margin-top:3.15pt;width:170.1pt;height:0;z-index:251661312" o:connectortype="straight"/>
              </w:pict>
            </w:r>
          </w:p>
          <w:p w:rsidR="004378C8" w:rsidRPr="00D32AA0" w:rsidRDefault="004378C8" w:rsidP="00AA4E14">
            <w:pPr>
              <w:jc w:val="center"/>
              <w:rPr>
                <w:b/>
                <w:bCs/>
                <w:szCs w:val="28"/>
                <w:lang w:val="nl-NL"/>
              </w:rPr>
            </w:pPr>
            <w:r w:rsidRPr="00D32AA0">
              <w:rPr>
                <w:i/>
                <w:iCs/>
                <w:sz w:val="28"/>
                <w:szCs w:val="28"/>
                <w:lang w:val="nl-NL"/>
              </w:rPr>
              <w:t xml:space="preserve">Mường Tè, ngày </w:t>
            </w:r>
            <w:r w:rsidR="00AA4E14">
              <w:rPr>
                <w:i/>
                <w:iCs/>
                <w:sz w:val="28"/>
                <w:szCs w:val="28"/>
                <w:lang w:val="nl-NL"/>
              </w:rPr>
              <w:t xml:space="preserve">    </w:t>
            </w:r>
            <w:r w:rsidRPr="00D32AA0">
              <w:rPr>
                <w:i/>
                <w:iCs/>
                <w:sz w:val="28"/>
                <w:szCs w:val="28"/>
                <w:lang w:val="nl-NL"/>
              </w:rPr>
              <w:t xml:space="preserve"> tháng 7 năm 2023</w:t>
            </w:r>
          </w:p>
        </w:tc>
      </w:tr>
    </w:tbl>
    <w:p w:rsidR="004378C8" w:rsidRDefault="004378C8" w:rsidP="004378C8">
      <w:pPr>
        <w:widowControl w:val="0"/>
        <w:jc w:val="center"/>
        <w:rPr>
          <w:b/>
          <w:sz w:val="28"/>
          <w:szCs w:val="28"/>
          <w:lang w:val="nl-NL"/>
        </w:rPr>
      </w:pPr>
    </w:p>
    <w:p w:rsidR="004378C8" w:rsidRPr="00D32AA0" w:rsidRDefault="004378C8" w:rsidP="004378C8">
      <w:pPr>
        <w:widowControl w:val="0"/>
        <w:jc w:val="center"/>
        <w:rPr>
          <w:b/>
          <w:sz w:val="28"/>
          <w:szCs w:val="28"/>
          <w:lang w:val="nl-NL"/>
        </w:rPr>
      </w:pPr>
      <w:r w:rsidRPr="00D32AA0">
        <w:rPr>
          <w:b/>
          <w:sz w:val="28"/>
          <w:szCs w:val="28"/>
          <w:lang w:val="nl-NL"/>
        </w:rPr>
        <w:t>KẾ HOẠCH</w:t>
      </w:r>
    </w:p>
    <w:p w:rsidR="004378C8" w:rsidRPr="00D32AA0" w:rsidRDefault="004378C8" w:rsidP="004378C8">
      <w:pPr>
        <w:widowControl w:val="0"/>
        <w:jc w:val="center"/>
        <w:rPr>
          <w:b/>
          <w:sz w:val="28"/>
          <w:szCs w:val="28"/>
          <w:lang w:val="nl-NL"/>
        </w:rPr>
      </w:pPr>
      <w:r w:rsidRPr="00D32AA0">
        <w:rPr>
          <w:b/>
          <w:sz w:val="28"/>
          <w:szCs w:val="28"/>
          <w:lang w:val="nl-NL"/>
        </w:rPr>
        <w:t xml:space="preserve">Cải thiện môi trường đầu tư, kinh doanh, nâng cao </w:t>
      </w:r>
    </w:p>
    <w:p w:rsidR="004378C8" w:rsidRPr="00D32AA0" w:rsidRDefault="004378C8" w:rsidP="004378C8">
      <w:pPr>
        <w:widowControl w:val="0"/>
        <w:jc w:val="center"/>
        <w:rPr>
          <w:b/>
          <w:sz w:val="28"/>
          <w:szCs w:val="28"/>
          <w:lang w:val="nl-NL"/>
        </w:rPr>
      </w:pPr>
      <w:r w:rsidRPr="00D32AA0">
        <w:rPr>
          <w:b/>
          <w:sz w:val="28"/>
          <w:szCs w:val="28"/>
          <w:lang w:val="nl-NL"/>
        </w:rPr>
        <w:t>năng lực cạnh tranh (DDCI) cấp huyệ</w:t>
      </w:r>
      <w:bookmarkStart w:id="0" w:name="_GoBack"/>
      <w:bookmarkEnd w:id="0"/>
      <w:r w:rsidRPr="00D32AA0">
        <w:rPr>
          <w:b/>
          <w:sz w:val="28"/>
          <w:szCs w:val="28"/>
          <w:lang w:val="nl-NL"/>
        </w:rPr>
        <w:t xml:space="preserve">n năm 2023 </w:t>
      </w:r>
    </w:p>
    <w:p w:rsidR="004378C8" w:rsidRPr="00D32AA0" w:rsidRDefault="00424C37" w:rsidP="004378C8">
      <w:pPr>
        <w:widowControl w:val="0"/>
        <w:spacing w:before="120" w:after="120" w:line="269" w:lineRule="auto"/>
        <w:ind w:firstLine="624"/>
        <w:jc w:val="both"/>
        <w:rPr>
          <w:sz w:val="28"/>
          <w:szCs w:val="28"/>
          <w:lang w:val="nl-NL"/>
        </w:rPr>
      </w:pPr>
      <w:r>
        <w:rPr>
          <w:b/>
          <w:noProof/>
          <w:sz w:val="28"/>
          <w:szCs w:val="28"/>
        </w:rPr>
        <w:pict>
          <v:shape id="_x0000_s1031" type="#_x0000_t32" style="position:absolute;left:0;text-align:left;margin-left:154.4pt;margin-top:3.1pt;width:141.75pt;height:0;z-index:251659264;mso-position-horizontal-relative:text;mso-position-vertical-relative:text" o:connectortype="straight"/>
        </w:pict>
      </w:r>
    </w:p>
    <w:p w:rsidR="004378C8" w:rsidRPr="00D32AA0" w:rsidRDefault="004378C8" w:rsidP="004378C8">
      <w:pPr>
        <w:widowControl w:val="0"/>
        <w:spacing w:before="120" w:after="120" w:line="269" w:lineRule="auto"/>
        <w:ind w:firstLine="720"/>
        <w:jc w:val="both"/>
        <w:rPr>
          <w:sz w:val="28"/>
          <w:szCs w:val="28"/>
          <w:lang w:val="pt-BR"/>
        </w:rPr>
      </w:pPr>
      <w:r w:rsidRPr="00D32AA0">
        <w:rPr>
          <w:sz w:val="28"/>
          <w:szCs w:val="28"/>
          <w:lang w:val="nl-NL"/>
        </w:rPr>
        <w:t>Thực hiện Kế hoạch số 2492/KH-UBND ngày 04/7/2023 của UBND tỉnh Lai Châu về Cải thiện môi trường đầu tư, kinh doanh, nâng cao năng lực cạnh tranh cấp tỉnh (PCI) tỉnh Lai Châu năm 2023. UBND huyện Mường Tè xây dựng kế hoạch cải thiện môi trường đầu tư, kinh doanh, nâng cao năng lực cạnh tranh (DDCI) cấp huyện năm 2023, cụ thể như sau:</w:t>
      </w:r>
    </w:p>
    <w:p w:rsidR="004378C8" w:rsidRPr="00D32AA0" w:rsidRDefault="004378C8" w:rsidP="004378C8">
      <w:pPr>
        <w:spacing w:before="120" w:after="120" w:line="269" w:lineRule="auto"/>
        <w:ind w:firstLine="720"/>
        <w:jc w:val="both"/>
        <w:rPr>
          <w:b/>
          <w:sz w:val="28"/>
          <w:szCs w:val="28"/>
          <w:lang w:val="pt-BR"/>
        </w:rPr>
      </w:pPr>
      <w:r w:rsidRPr="00D32AA0">
        <w:rPr>
          <w:b/>
          <w:sz w:val="28"/>
          <w:szCs w:val="28"/>
          <w:lang w:val="pt-BR"/>
        </w:rPr>
        <w:t>I. MỤC TIÊU</w:t>
      </w:r>
    </w:p>
    <w:p w:rsidR="004378C8" w:rsidRPr="00D32AA0" w:rsidRDefault="004378C8" w:rsidP="004378C8">
      <w:pPr>
        <w:spacing w:before="120" w:after="120" w:line="269" w:lineRule="auto"/>
        <w:ind w:firstLine="720"/>
        <w:jc w:val="both"/>
        <w:rPr>
          <w:b/>
          <w:sz w:val="28"/>
          <w:szCs w:val="28"/>
          <w:lang w:val="pt-BR"/>
        </w:rPr>
      </w:pPr>
      <w:r w:rsidRPr="00D32AA0">
        <w:rPr>
          <w:b/>
          <w:sz w:val="28"/>
          <w:szCs w:val="28"/>
          <w:lang w:val="pt-BR"/>
        </w:rPr>
        <w:t>1. Mục tiêu chung</w:t>
      </w:r>
    </w:p>
    <w:p w:rsidR="004378C8" w:rsidRPr="00D32AA0" w:rsidRDefault="004378C8" w:rsidP="004378C8">
      <w:pPr>
        <w:spacing w:before="120" w:after="120" w:line="269" w:lineRule="auto"/>
        <w:ind w:firstLine="720"/>
        <w:jc w:val="both"/>
        <w:rPr>
          <w:sz w:val="28"/>
          <w:szCs w:val="28"/>
          <w:lang w:val="pt-BR"/>
        </w:rPr>
      </w:pPr>
      <w:r w:rsidRPr="00D32AA0">
        <w:rPr>
          <w:sz w:val="28"/>
          <w:szCs w:val="28"/>
          <w:lang w:val="pt-BR"/>
        </w:rPr>
        <w:t>Phấn đấu chỉ số năng lực cạnh tranh cấp huyện (DDCI) năm 2023 đạt khoảng 84 điểm, tăng 5,55 điểm so năm 2022, xếp hạng 4/8 huyện, thành phố và nằm trong nhóm các huyện, thành phố có chất lượng điều hành “tốt”. Trong đó, duy trì và phát huy hơn nữa các chỉ số đạt điểm số cao; tập trung cải thiện tích cực điểm số các chỉ số thành phần có điểm thấp, có xu hướng giảm điểm.</w:t>
      </w:r>
    </w:p>
    <w:p w:rsidR="004378C8" w:rsidRPr="00D32AA0" w:rsidRDefault="004378C8" w:rsidP="004378C8">
      <w:pPr>
        <w:spacing w:before="120" w:after="120" w:line="269" w:lineRule="auto"/>
        <w:ind w:firstLine="720"/>
        <w:jc w:val="both"/>
        <w:rPr>
          <w:i/>
          <w:sz w:val="28"/>
          <w:szCs w:val="28"/>
          <w:lang w:val="pt-BR"/>
        </w:rPr>
      </w:pPr>
      <w:r w:rsidRPr="00D32AA0">
        <w:rPr>
          <w:b/>
          <w:sz w:val="28"/>
          <w:szCs w:val="28"/>
          <w:lang w:val="pt-BR"/>
        </w:rPr>
        <w:t>2. Mục tiêu cụ thể</w:t>
      </w:r>
      <w:r>
        <w:rPr>
          <w:b/>
          <w:sz w:val="28"/>
          <w:szCs w:val="28"/>
          <w:lang w:val="pt-BR"/>
        </w:rPr>
        <w:t xml:space="preserve"> </w:t>
      </w:r>
      <w:r w:rsidRPr="00D32AA0">
        <w:rPr>
          <w:i/>
          <w:sz w:val="28"/>
          <w:szCs w:val="28"/>
          <w:lang w:val="pt-BR"/>
        </w:rPr>
        <w:t>(Chi tiết tại phụ lục số 01)</w:t>
      </w:r>
      <w:r>
        <w:rPr>
          <w:i/>
          <w:sz w:val="28"/>
          <w:szCs w:val="28"/>
          <w:lang w:val="pt-BR"/>
        </w:rPr>
        <w:t>.</w:t>
      </w:r>
    </w:p>
    <w:p w:rsidR="004378C8" w:rsidRPr="00D32AA0" w:rsidRDefault="004378C8" w:rsidP="004378C8">
      <w:pPr>
        <w:spacing w:before="120" w:after="120" w:line="269" w:lineRule="auto"/>
        <w:ind w:firstLine="720"/>
        <w:jc w:val="both"/>
        <w:rPr>
          <w:b/>
          <w:sz w:val="28"/>
          <w:szCs w:val="28"/>
          <w:lang w:val="pt-BR"/>
        </w:rPr>
      </w:pPr>
      <w:r w:rsidRPr="00D32AA0">
        <w:rPr>
          <w:b/>
          <w:sz w:val="28"/>
          <w:szCs w:val="28"/>
          <w:lang w:val="pt-BR"/>
        </w:rPr>
        <w:t>II. GIẢI PHÁP THỰC HIỆN</w:t>
      </w:r>
    </w:p>
    <w:p w:rsidR="004378C8" w:rsidRPr="00C06BBC" w:rsidRDefault="004378C8" w:rsidP="004378C8">
      <w:pPr>
        <w:spacing w:before="120" w:after="120" w:line="269" w:lineRule="auto"/>
        <w:ind w:firstLine="720"/>
        <w:jc w:val="both"/>
        <w:rPr>
          <w:spacing w:val="-2"/>
          <w:sz w:val="28"/>
          <w:szCs w:val="28"/>
          <w:lang w:val="pt-BR"/>
        </w:rPr>
      </w:pPr>
      <w:r w:rsidRPr="00C06BBC">
        <w:rPr>
          <w:spacing w:val="-2"/>
          <w:sz w:val="28"/>
          <w:szCs w:val="28"/>
          <w:lang w:val="pt-BR"/>
        </w:rPr>
        <w:t>- Tiếp tục thực hiện hiệu quả các Nghị quyết, Đề án của Chính phủ và của  tỉnh, tập trung chỉ đạo, triển khai tốt Nghị quyết số 08-NQ/TU ngày 20/5/2021 của Ban Chấp hành Đảng bộ tỉnh, Quyết định số 688/QĐ-UBND ngày 11/6/2021 của UBND tỉnh về phê duyệt Đề án “Đẩy mạnh cải cách hành chính, cải thiện môi trường, cải thiện môi trường đầu tư kinh doanh, nâng cao năng lực cạnh tranh cấp tỉnh giai đoạn 2021-2025, định hướng đến năm 2030”; các Chương trình, Kế hoạch phát triển kinh tế - xã hội giai đoạn, hàng năm của địa phương.</w:t>
      </w:r>
    </w:p>
    <w:p w:rsidR="004378C8" w:rsidRPr="00D32AA0" w:rsidRDefault="004378C8" w:rsidP="004378C8">
      <w:pPr>
        <w:spacing w:before="120" w:after="120" w:line="269" w:lineRule="auto"/>
        <w:ind w:firstLine="720"/>
        <w:jc w:val="both"/>
        <w:rPr>
          <w:sz w:val="28"/>
          <w:szCs w:val="28"/>
          <w:lang w:val="pt-BR"/>
        </w:rPr>
      </w:pPr>
      <w:r w:rsidRPr="00D32AA0">
        <w:rPr>
          <w:sz w:val="28"/>
          <w:szCs w:val="28"/>
          <w:lang w:val="pt-BR"/>
        </w:rPr>
        <w:t>- Người đứng đầu các cấp, các ngành, địa phương phải tập trung, quyết liệt trong công tác lãnh đạo, chỉ đạo nhằm tạo sự chuyển biến căn bản, rõ nét về tư duy, nhận thức, quan điểm chỉ đạo và triển khai đồng bộ các giải pháp cải thiện môi trường đầu tư, kinh doanh, nâng cao năng lực cạnh tranh cấp huyện năm 2023.</w:t>
      </w:r>
    </w:p>
    <w:p w:rsidR="004378C8" w:rsidRPr="00C06BBC" w:rsidRDefault="004378C8" w:rsidP="004378C8">
      <w:pPr>
        <w:spacing w:before="120" w:after="120" w:line="269" w:lineRule="auto"/>
        <w:ind w:firstLine="720"/>
        <w:jc w:val="both"/>
        <w:rPr>
          <w:spacing w:val="-4"/>
          <w:sz w:val="28"/>
          <w:szCs w:val="28"/>
          <w:lang w:val="pt-BR"/>
        </w:rPr>
      </w:pPr>
      <w:r w:rsidRPr="00C06BBC">
        <w:rPr>
          <w:spacing w:val="-4"/>
          <w:sz w:val="28"/>
          <w:szCs w:val="28"/>
          <w:lang w:val="pt-BR"/>
        </w:rPr>
        <w:t>- Tổ chức đối thoại với doanh nghiệp, nhà đầu tư định kỳ 02 lần/năm để gặp gỡ, lắng nghe và giải quyết kịp thời các những khó khăn, vướng mắc của doanh nhiệp cũng như tạo sự gần gũi, thân thiện giữa chính quyền và doanh nghiệp.</w:t>
      </w:r>
    </w:p>
    <w:p w:rsidR="004378C8" w:rsidRPr="00C06BBC" w:rsidRDefault="004378C8" w:rsidP="004378C8">
      <w:pPr>
        <w:spacing w:before="120" w:after="120" w:line="269" w:lineRule="auto"/>
        <w:ind w:firstLine="720"/>
        <w:jc w:val="both"/>
        <w:rPr>
          <w:spacing w:val="-4"/>
          <w:sz w:val="28"/>
          <w:szCs w:val="28"/>
          <w:lang w:val="pt-BR"/>
        </w:rPr>
      </w:pPr>
      <w:r w:rsidRPr="00C06BBC">
        <w:rPr>
          <w:spacing w:val="-4"/>
          <w:sz w:val="28"/>
          <w:szCs w:val="28"/>
          <w:lang w:val="pt-BR"/>
        </w:rPr>
        <w:lastRenderedPageBreak/>
        <w:t>- Công khai, minh bạch, đầy đủ, kịp thời các cơ chế, chính sách, quy trình, thủ tục liên quan đến nhiệm vụ chuyên môn đảm bảo theo quy định của pháp luật; thực hiện truyền thông tin truyền, đăng tin trên Trang thông tin điện tử của huyện.</w:t>
      </w:r>
    </w:p>
    <w:p w:rsidR="004378C8" w:rsidRPr="00D32AA0" w:rsidRDefault="004378C8" w:rsidP="004378C8">
      <w:pPr>
        <w:spacing w:before="120" w:after="120" w:line="269" w:lineRule="auto"/>
        <w:ind w:firstLine="720"/>
        <w:jc w:val="both"/>
        <w:rPr>
          <w:sz w:val="28"/>
          <w:szCs w:val="28"/>
          <w:lang w:val="pt-BR"/>
        </w:rPr>
      </w:pPr>
      <w:r w:rsidRPr="00D32AA0">
        <w:rPr>
          <w:sz w:val="28"/>
          <w:szCs w:val="28"/>
          <w:lang w:val="pt-BR"/>
        </w:rPr>
        <w:t>- Hiệp hội Doanh nghiệp nâng cao vai trò cầu nối, nắm bắt, phản ánh những khó khăn, vướng mắc của doanh nghiệp đến lãnh đạo UBND huyện cũng như tăng cường hiệu quả trong hoạt động xây dựng, phản biện chính sách, quy định của Trung ương, của Tỉnh.</w:t>
      </w:r>
    </w:p>
    <w:p w:rsidR="004378C8" w:rsidRPr="00D32AA0" w:rsidRDefault="004378C8" w:rsidP="004378C8">
      <w:pPr>
        <w:spacing w:before="120" w:after="120" w:line="269" w:lineRule="auto"/>
        <w:ind w:firstLine="720"/>
        <w:jc w:val="both"/>
        <w:rPr>
          <w:sz w:val="28"/>
          <w:szCs w:val="28"/>
          <w:lang w:val="pt-BR"/>
        </w:rPr>
      </w:pPr>
      <w:r w:rsidRPr="00D32AA0">
        <w:rPr>
          <w:sz w:val="28"/>
          <w:szCs w:val="28"/>
          <w:lang w:val="pt-BR"/>
        </w:rPr>
        <w:t xml:space="preserve">- Tiếp tục đẩy mạnh hiệu quả, đổi mới và thực hiện cải cách thủ tục hành chính, hướng tới nền hành chính phục vụ; thực hiện tốt cơ chế một cửa, một cửa liên thông, với mục tiêu giảm tối đa thời gian, chi phí cho nhà đầu tư, doanh nghiệp đến đầu tư kinh doanh. Đẩy mạnh sử dụng ứng dụng CNTT trong giải quyết TTHC. </w:t>
      </w:r>
    </w:p>
    <w:p w:rsidR="004378C8" w:rsidRPr="00D32AA0" w:rsidRDefault="004378C8" w:rsidP="004378C8">
      <w:pPr>
        <w:spacing w:before="120" w:after="120" w:line="269" w:lineRule="auto"/>
        <w:ind w:firstLine="720"/>
        <w:jc w:val="both"/>
        <w:rPr>
          <w:sz w:val="28"/>
          <w:szCs w:val="28"/>
          <w:lang w:val="pt-BR"/>
        </w:rPr>
      </w:pPr>
      <w:r w:rsidRPr="00D32AA0">
        <w:rPr>
          <w:sz w:val="28"/>
          <w:szCs w:val="28"/>
          <w:lang w:val="pt-BR"/>
        </w:rPr>
        <w:t xml:space="preserve">- Tổ chức kiểm tra hoạt động sản xuất, kinh doanh của doanh nghiệp, Hợp tác xã </w:t>
      </w:r>
      <w:r w:rsidRPr="00D32AA0">
        <w:rPr>
          <w:i/>
          <w:sz w:val="28"/>
          <w:szCs w:val="28"/>
          <w:lang w:val="pt-BR"/>
        </w:rPr>
        <w:t>(viết tắt là HTX)</w:t>
      </w:r>
      <w:r w:rsidRPr="00D32AA0">
        <w:rPr>
          <w:sz w:val="28"/>
          <w:szCs w:val="28"/>
          <w:lang w:val="pt-BR"/>
        </w:rPr>
        <w:t xml:space="preserve">, hộ kinh doanh </w:t>
      </w:r>
      <w:r w:rsidRPr="00D32AA0">
        <w:rPr>
          <w:i/>
          <w:sz w:val="28"/>
          <w:szCs w:val="28"/>
          <w:lang w:val="pt-BR"/>
        </w:rPr>
        <w:t>(viết tắt là HKD)</w:t>
      </w:r>
      <w:r w:rsidRPr="00D32AA0">
        <w:rPr>
          <w:sz w:val="28"/>
          <w:szCs w:val="28"/>
          <w:lang w:val="pt-BR"/>
        </w:rPr>
        <w:t xml:space="preserve"> theo thẩm quyền; xử lý nghiêm các trường hợp lợi dụng việc thanh tra kiểm tra để sách nhiễu, gây khó khăn cho doanh nghiệp, người dân.</w:t>
      </w:r>
    </w:p>
    <w:p w:rsidR="004378C8" w:rsidRPr="00D32AA0" w:rsidRDefault="004378C8" w:rsidP="004378C8">
      <w:pPr>
        <w:spacing w:before="120" w:after="120" w:line="269" w:lineRule="auto"/>
        <w:ind w:firstLine="720"/>
        <w:jc w:val="both"/>
        <w:rPr>
          <w:sz w:val="28"/>
          <w:szCs w:val="28"/>
          <w:lang w:val="pt-BR"/>
        </w:rPr>
      </w:pPr>
      <w:r w:rsidRPr="00D32AA0">
        <w:rPr>
          <w:sz w:val="28"/>
          <w:szCs w:val="28"/>
          <w:lang w:val="pt-BR"/>
        </w:rPr>
        <w:t>- Triển khai thực hiện hiệu quả các đề án hỗ trợ doanh nghiệp, HTX đã ban hành.</w:t>
      </w:r>
    </w:p>
    <w:p w:rsidR="004378C8" w:rsidRPr="00D32AA0" w:rsidRDefault="004378C8" w:rsidP="004378C8">
      <w:pPr>
        <w:spacing w:before="120" w:after="120" w:line="269" w:lineRule="auto"/>
        <w:ind w:firstLine="720"/>
        <w:jc w:val="both"/>
        <w:rPr>
          <w:b/>
          <w:sz w:val="28"/>
          <w:szCs w:val="28"/>
          <w:lang w:val="pt-BR"/>
        </w:rPr>
      </w:pPr>
      <w:r w:rsidRPr="00D32AA0">
        <w:rPr>
          <w:b/>
          <w:sz w:val="28"/>
          <w:szCs w:val="28"/>
          <w:lang w:val="pt-BR"/>
        </w:rPr>
        <w:t>III. PHÂN CÔNG NHIỆM VỤ</w:t>
      </w:r>
    </w:p>
    <w:p w:rsidR="004378C8" w:rsidRPr="00D32AA0" w:rsidRDefault="004378C8" w:rsidP="004378C8">
      <w:pPr>
        <w:spacing w:before="120" w:after="120" w:line="269" w:lineRule="auto"/>
        <w:ind w:firstLine="720"/>
        <w:jc w:val="both"/>
        <w:rPr>
          <w:b/>
          <w:sz w:val="28"/>
          <w:szCs w:val="28"/>
          <w:lang w:val="pt-BR"/>
        </w:rPr>
      </w:pPr>
      <w:r w:rsidRPr="00D32AA0">
        <w:rPr>
          <w:b/>
          <w:sz w:val="28"/>
          <w:szCs w:val="28"/>
          <w:lang w:val="pt-BR"/>
        </w:rPr>
        <w:t>1. Phòng Tài chính – Kế hoạch</w:t>
      </w:r>
    </w:p>
    <w:p w:rsidR="004378C8" w:rsidRPr="00D32AA0" w:rsidRDefault="004378C8" w:rsidP="004378C8">
      <w:pPr>
        <w:spacing w:before="120" w:after="120" w:line="269" w:lineRule="auto"/>
        <w:ind w:firstLine="720"/>
        <w:jc w:val="both"/>
        <w:rPr>
          <w:sz w:val="28"/>
          <w:szCs w:val="28"/>
          <w:lang w:val="pt-BR"/>
        </w:rPr>
      </w:pPr>
      <w:r w:rsidRPr="00D32AA0">
        <w:rPr>
          <w:sz w:val="28"/>
          <w:szCs w:val="28"/>
          <w:lang w:val="pt-BR"/>
        </w:rPr>
        <w:t>- Chủ trì, hướng dẫn, kiểm tra, đôn đốc các cơ quan, đơn vị liên quan và UBND các xã, thị trấn trong việc thực hiện cải thiện môi trường đầu tư kinh doanh, nâng cao năng lực cạnh tranh (DDCI) cấp huyện, huyện Mường Tè năm 2023; kịp thời đề xuất tháo gỡ những khó khăn, vướng mắc trong quá trình triển khai thực hiện; báo cáo, phân tích kết quả năng lực cạnh tranh cấp huyện (DDCI), huyện Mường Tè năm 2023.</w:t>
      </w:r>
    </w:p>
    <w:p w:rsidR="004378C8" w:rsidRPr="00C06BBC" w:rsidRDefault="004378C8" w:rsidP="004378C8">
      <w:pPr>
        <w:spacing w:before="120" w:after="120" w:line="269" w:lineRule="auto"/>
        <w:ind w:firstLine="720"/>
        <w:jc w:val="both"/>
        <w:rPr>
          <w:spacing w:val="-2"/>
          <w:sz w:val="28"/>
          <w:szCs w:val="28"/>
          <w:lang w:val="pt-BR"/>
        </w:rPr>
      </w:pPr>
      <w:r w:rsidRPr="00C06BBC">
        <w:rPr>
          <w:spacing w:val="-2"/>
          <w:sz w:val="28"/>
          <w:szCs w:val="28"/>
          <w:lang w:val="pt-BR"/>
        </w:rPr>
        <w:t>- Làm đầu mối chủ trì, phối hợp với các cơ quan, đơn vị triển khai thực hiện các giải pháp cụ thể để nâng cao các chỉ số: Tính năng động của địa phương, cạnh tranh bình đẳng, hỗ trợ doanh nghiệp, vai trò của người đứng đầu. Chủ trì, triển khai thực hiện các tiêu chí tại các chỉ số thành phần được phân công.</w:t>
      </w:r>
    </w:p>
    <w:p w:rsidR="004378C8" w:rsidRPr="00D32AA0" w:rsidRDefault="004378C8" w:rsidP="004378C8">
      <w:pPr>
        <w:spacing w:before="120" w:after="120" w:line="269" w:lineRule="auto"/>
        <w:ind w:firstLine="720"/>
        <w:jc w:val="both"/>
        <w:rPr>
          <w:sz w:val="28"/>
          <w:szCs w:val="28"/>
          <w:lang w:val="pt-BR"/>
        </w:rPr>
      </w:pPr>
      <w:r w:rsidRPr="00D32AA0">
        <w:rPr>
          <w:sz w:val="28"/>
          <w:szCs w:val="28"/>
          <w:lang w:val="pt-BR"/>
        </w:rPr>
        <w:t>- Tiếp tục thực hiện giải quyết thủ tục hành chính (TTHC) thuộc lĩnh vực đăng ký kinh doanh, đầu tư đảm bảo theo quy định; tăng cường công tác tư vấn, hướng dẫn doanh nghiệp, nhà đầu tư trong việc thực hiện thủ tục đăng ký thành lập Hợp tác xã, đầu tư, khuyến khích HTX thực hiện đăng ký trực tuyến; quán triệt, chỉ đạo công chức nâng cao tinh thần trách nhiệm, thái độ phục vụ doanh nghiệp, thân thiện, nhiệt tình.</w:t>
      </w:r>
    </w:p>
    <w:p w:rsidR="004378C8" w:rsidRPr="00D32AA0" w:rsidRDefault="004378C8" w:rsidP="004378C8">
      <w:pPr>
        <w:spacing w:before="120" w:after="120" w:line="269" w:lineRule="auto"/>
        <w:ind w:firstLine="720"/>
        <w:jc w:val="both"/>
        <w:rPr>
          <w:sz w:val="28"/>
          <w:szCs w:val="28"/>
          <w:lang w:val="pt-BR"/>
        </w:rPr>
      </w:pPr>
      <w:r w:rsidRPr="00D32AA0">
        <w:rPr>
          <w:sz w:val="28"/>
          <w:szCs w:val="28"/>
          <w:lang w:val="pt-BR"/>
        </w:rPr>
        <w:lastRenderedPageBreak/>
        <w:t xml:space="preserve">- Tham mưu UBND huyện tăng cường công tác đối thoại, gặp gỡ doanh nghiệp </w:t>
      </w:r>
      <w:r w:rsidRPr="00D32AA0">
        <w:rPr>
          <w:i/>
          <w:sz w:val="28"/>
          <w:szCs w:val="28"/>
          <w:lang w:val="pt-BR"/>
        </w:rPr>
        <w:t>(như tổ chức Hội nghị gặp gỡ, đối thoại, tổ chức buổi gặp gỡ Doanh nghiệp nhân ngày doanh nhân 13/10)</w:t>
      </w:r>
      <w:r w:rsidRPr="00D32AA0">
        <w:rPr>
          <w:sz w:val="28"/>
          <w:szCs w:val="28"/>
          <w:lang w:val="pt-BR"/>
        </w:rPr>
        <w:t xml:space="preserve"> để lắng nghe và nắm bắt những khó khăn, vướng mắc của doanh nghiệp, nhà đầu tư.</w:t>
      </w:r>
    </w:p>
    <w:p w:rsidR="004378C8" w:rsidRPr="00D32AA0" w:rsidRDefault="004378C8" w:rsidP="004378C8">
      <w:pPr>
        <w:spacing w:before="120" w:after="120" w:line="269" w:lineRule="auto"/>
        <w:ind w:firstLine="720"/>
        <w:jc w:val="both"/>
        <w:rPr>
          <w:sz w:val="28"/>
          <w:szCs w:val="28"/>
          <w:lang w:val="pt-BR"/>
        </w:rPr>
      </w:pPr>
      <w:r w:rsidRPr="00D32AA0">
        <w:rPr>
          <w:sz w:val="28"/>
          <w:szCs w:val="28"/>
          <w:lang w:val="pt-BR"/>
        </w:rPr>
        <w:t>- Hỗ trợ và khuyến khích tổ chức, cá nhân thực hiện đăng ký kinh doanh trực tuyến; tăng cường phối hợp thực hiện dịch vụ bưu chính công, kết nối với Bộ phận Một cửa của UBND huyện, UBND các xã, thị trấn nhận và trả kết quả tại nhà, tại trụ sở doanh nghiệp.</w:t>
      </w:r>
    </w:p>
    <w:p w:rsidR="004378C8" w:rsidRPr="00D32AA0" w:rsidRDefault="004378C8" w:rsidP="004378C8">
      <w:pPr>
        <w:spacing w:before="120" w:after="120" w:line="269" w:lineRule="auto"/>
        <w:ind w:firstLine="720"/>
        <w:jc w:val="both"/>
        <w:rPr>
          <w:sz w:val="28"/>
          <w:szCs w:val="28"/>
          <w:lang w:val="pt-BR"/>
        </w:rPr>
      </w:pPr>
      <w:r w:rsidRPr="00D32AA0">
        <w:rPr>
          <w:sz w:val="28"/>
          <w:szCs w:val="28"/>
          <w:lang w:val="pt-BR"/>
        </w:rPr>
        <w:t>- Thực hiện công khai ngân sách nhà nước theo quy định; căn cứ khả năng cân đối ngân sách, đảm bảo kinh phí hoạt động của Ban Chỉ đạo cải thiện môi trường đầu tư, kinh doanh, nâng cao năng lực cạnh tranh cấp huyện.</w:t>
      </w:r>
    </w:p>
    <w:p w:rsidR="004378C8" w:rsidRPr="00D32AA0" w:rsidRDefault="004378C8" w:rsidP="004378C8">
      <w:pPr>
        <w:shd w:val="clear" w:color="auto" w:fill="FFFFFF"/>
        <w:spacing w:before="120" w:after="120" w:line="269" w:lineRule="auto"/>
        <w:ind w:firstLine="720"/>
        <w:jc w:val="both"/>
        <w:rPr>
          <w:b/>
          <w:color w:val="000000"/>
          <w:sz w:val="28"/>
          <w:lang w:val="vi-VN"/>
        </w:rPr>
      </w:pPr>
      <w:r w:rsidRPr="00D32AA0">
        <w:rPr>
          <w:b/>
          <w:color w:val="000000"/>
          <w:sz w:val="28"/>
          <w:lang w:val="vi-VN"/>
        </w:rPr>
        <w:t>2. Phòng Tài nguyên và Môi trường</w:t>
      </w:r>
    </w:p>
    <w:p w:rsidR="004378C8" w:rsidRPr="00D32AA0" w:rsidRDefault="004378C8" w:rsidP="004378C8">
      <w:pPr>
        <w:shd w:val="clear" w:color="auto" w:fill="FFFFFF"/>
        <w:spacing w:before="120" w:after="120" w:line="269" w:lineRule="auto"/>
        <w:ind w:firstLine="720"/>
        <w:jc w:val="both"/>
        <w:rPr>
          <w:sz w:val="28"/>
          <w:lang w:val="vi-VN"/>
        </w:rPr>
      </w:pPr>
      <w:r w:rsidRPr="00D32AA0">
        <w:rPr>
          <w:sz w:val="28"/>
          <w:lang w:val="vi-VN"/>
        </w:rPr>
        <w:t>- Làm đầu mối chủ trì, phối hợp với các cơ quan, đơn vị triển khai thực hiện các giải pháp cụ thể để nâng cao chỉ số tiếp cận đất đai và tính ổn định trong sử dụng đất; chủ trì, triển khai thực hiện các tiêu chí tại các chỉ số thành phần được phân công.</w:t>
      </w:r>
    </w:p>
    <w:p w:rsidR="004378C8" w:rsidRPr="00D32AA0" w:rsidRDefault="004378C8" w:rsidP="004378C8">
      <w:pPr>
        <w:shd w:val="clear" w:color="auto" w:fill="FFFFFF"/>
        <w:spacing w:before="120" w:after="120" w:line="269" w:lineRule="auto"/>
        <w:ind w:firstLine="720"/>
        <w:jc w:val="both"/>
        <w:rPr>
          <w:sz w:val="28"/>
          <w:lang w:val="vi-VN"/>
        </w:rPr>
      </w:pPr>
      <w:r w:rsidRPr="00D32AA0">
        <w:rPr>
          <w:sz w:val="28"/>
          <w:lang w:val="vi-VN"/>
        </w:rPr>
        <w:t>- Tiếp tục rà soát, đề xuất sửa đổi, bổ sung các quy định pháp luật có liên quan đến lĩnh vực Tài nguyên và Môi trường.</w:t>
      </w:r>
    </w:p>
    <w:p w:rsidR="004378C8" w:rsidRPr="00D32AA0" w:rsidRDefault="004378C8" w:rsidP="004378C8">
      <w:pPr>
        <w:shd w:val="clear" w:color="auto" w:fill="FFFFFF"/>
        <w:spacing w:before="120" w:after="120" w:line="269" w:lineRule="auto"/>
        <w:ind w:firstLine="720"/>
        <w:jc w:val="both"/>
        <w:rPr>
          <w:sz w:val="28"/>
          <w:lang w:val="vi-VN"/>
        </w:rPr>
      </w:pPr>
      <w:r w:rsidRPr="00D32AA0">
        <w:rPr>
          <w:sz w:val="28"/>
          <w:lang w:val="vi-VN"/>
        </w:rPr>
        <w:t>- Tăng cường xử lý công việc trên môi trường mạng; chủ động hướng dẫn, hỗ trợ trực tuyến đối với các nhà đầu tư trong thực hiện TTHC; thường xuyên nắm bắt thông tin, đối thoại để kịp thời xử lý nghiêm các trường hợp gây phiền hà, nhũng nhiễu, chậm thực hiện TTHC; kịp thời đánh giá, chấn chỉnh công chức thực hiện nhiệm vụ công vụ đạt hiệu quả thấp.</w:t>
      </w:r>
    </w:p>
    <w:p w:rsidR="004378C8" w:rsidRPr="00D32AA0" w:rsidRDefault="004378C8" w:rsidP="004378C8">
      <w:pPr>
        <w:shd w:val="clear" w:color="auto" w:fill="FFFFFF"/>
        <w:spacing w:before="120" w:after="120" w:line="269" w:lineRule="auto"/>
        <w:ind w:firstLine="720"/>
        <w:jc w:val="both"/>
        <w:rPr>
          <w:sz w:val="28"/>
          <w:lang w:val="vi-VN"/>
        </w:rPr>
      </w:pPr>
      <w:r w:rsidRPr="00D32AA0">
        <w:rPr>
          <w:sz w:val="28"/>
          <w:lang w:val="vi-VN"/>
        </w:rPr>
        <w:t>- Phối hợp chặt chẽ với các phòng chuyên môn thuộc các Sở, ban, ngành tỉnh; các phòng, ban chuyên môn của huyện tập trung giải quyết các vướng mắc về bồi thường, giải phóng mặt bằng và thực hiện các thủ tục liên quan đến đất đai; thực hiện xây dựng cơ sở dữ liệu đất đai; chủ động thông tin, trao đổi để phối hợp giải quyết những khó khăn, vướng mắc cho các nhà thầu, nhà đầu tư.</w:t>
      </w:r>
    </w:p>
    <w:p w:rsidR="004378C8" w:rsidRPr="00D32AA0" w:rsidRDefault="004378C8" w:rsidP="004378C8">
      <w:pPr>
        <w:shd w:val="clear" w:color="auto" w:fill="FFFFFF"/>
        <w:spacing w:before="120" w:after="120" w:line="269" w:lineRule="auto"/>
        <w:ind w:firstLine="720"/>
        <w:jc w:val="both"/>
        <w:rPr>
          <w:sz w:val="28"/>
          <w:lang w:val="vi-VN"/>
        </w:rPr>
      </w:pPr>
      <w:r w:rsidRPr="00D32AA0">
        <w:rPr>
          <w:sz w:val="28"/>
          <w:lang w:val="vi-VN"/>
        </w:rPr>
        <w:t xml:space="preserve">- Cập nhật kịp thời, cung cấp thông tin về giá đất, hệ số điều chỉnh giá đất đã được UBND tỉnh ban hành; tổng hợp nhu cầu sử dụng đất </w:t>
      </w:r>
      <w:r w:rsidRPr="00D32AA0">
        <w:rPr>
          <w:sz w:val="28"/>
        </w:rPr>
        <w:t xml:space="preserve">để </w:t>
      </w:r>
      <w:r w:rsidRPr="00D32AA0">
        <w:rPr>
          <w:sz w:val="28"/>
          <w:lang w:val="vi-VN"/>
        </w:rPr>
        <w:t>triển khai lập quy hoạch, kế hoạch sử dụng đất hàng năm</w:t>
      </w:r>
      <w:r w:rsidRPr="00D32AA0">
        <w:rPr>
          <w:sz w:val="28"/>
        </w:rPr>
        <w:t>,</w:t>
      </w:r>
      <w:r w:rsidRPr="00D32AA0">
        <w:rPr>
          <w:sz w:val="28"/>
          <w:lang w:val="vi-VN"/>
        </w:rPr>
        <w:t xml:space="preserve"> để thu hút đầu tư, đặc biệt là các lĩnh vực mang lại hiệu quả kinh tế cao, thu hút nhiều lao động, phù hợp với định hướng phát triển của huyện.</w:t>
      </w:r>
    </w:p>
    <w:p w:rsidR="004378C8" w:rsidRPr="00D32AA0" w:rsidRDefault="004378C8" w:rsidP="004378C8">
      <w:pPr>
        <w:shd w:val="clear" w:color="auto" w:fill="FFFFFF"/>
        <w:spacing w:before="120" w:after="120" w:line="269" w:lineRule="auto"/>
        <w:ind w:firstLine="720"/>
        <w:jc w:val="both"/>
        <w:rPr>
          <w:b/>
          <w:sz w:val="28"/>
          <w:lang w:val="vi-VN"/>
        </w:rPr>
      </w:pPr>
      <w:r w:rsidRPr="00D32AA0">
        <w:rPr>
          <w:b/>
          <w:sz w:val="28"/>
          <w:lang w:val="vi-VN"/>
        </w:rPr>
        <w:t>3. Phòng Tư pháp</w:t>
      </w:r>
    </w:p>
    <w:p w:rsidR="004378C8" w:rsidRPr="00D32AA0" w:rsidRDefault="004378C8" w:rsidP="004378C8">
      <w:pPr>
        <w:shd w:val="clear" w:color="auto" w:fill="FFFFFF"/>
        <w:spacing w:before="120" w:after="120" w:line="269" w:lineRule="auto"/>
        <w:ind w:firstLine="720"/>
        <w:jc w:val="both"/>
        <w:rPr>
          <w:sz w:val="28"/>
          <w:shd w:val="clear" w:color="auto" w:fill="FFFFFF"/>
          <w:lang w:val="vi-VN"/>
        </w:rPr>
      </w:pPr>
      <w:r w:rsidRPr="00D32AA0">
        <w:rPr>
          <w:sz w:val="28"/>
          <w:shd w:val="clear" w:color="auto" w:fill="FFFFFF"/>
          <w:lang w:val="vi-VN"/>
        </w:rPr>
        <w:t>- Chủ trì, phối hợp với các cơ quan, đơn vị thực hiện các giải pháp cụ thể để</w:t>
      </w:r>
      <w:r w:rsidRPr="00D32AA0">
        <w:rPr>
          <w:sz w:val="28"/>
          <w:shd w:val="clear" w:color="auto" w:fill="FFFFFF"/>
        </w:rPr>
        <w:t xml:space="preserve"> </w:t>
      </w:r>
      <w:r w:rsidRPr="00D32AA0">
        <w:rPr>
          <w:sz w:val="28"/>
          <w:shd w:val="clear" w:color="auto" w:fill="FFFFFF"/>
          <w:lang w:val="vi-VN"/>
        </w:rPr>
        <w:t xml:space="preserve">nâng cao các tiêu chí tại chỉ số thành phần thiết chế pháp lý, </w:t>
      </w:r>
      <w:r w:rsidRPr="00D32AA0">
        <w:rPr>
          <w:sz w:val="28"/>
          <w:shd w:val="clear" w:color="auto" w:fill="FFFFFF"/>
        </w:rPr>
        <w:t>h</w:t>
      </w:r>
      <w:r w:rsidRPr="00D32AA0">
        <w:rPr>
          <w:sz w:val="28"/>
          <w:shd w:val="clear" w:color="auto" w:fill="FFFFFF"/>
          <w:lang w:val="vi-VN"/>
        </w:rPr>
        <w:t>ỗ trợ doanh nghiệp được phân công.</w:t>
      </w:r>
    </w:p>
    <w:p w:rsidR="004378C8" w:rsidRPr="00D32AA0" w:rsidRDefault="004378C8" w:rsidP="004378C8">
      <w:pPr>
        <w:shd w:val="clear" w:color="auto" w:fill="FFFFFF"/>
        <w:spacing w:before="120" w:after="120" w:line="269" w:lineRule="auto"/>
        <w:ind w:firstLine="720"/>
        <w:jc w:val="both"/>
        <w:rPr>
          <w:sz w:val="28"/>
          <w:shd w:val="clear" w:color="auto" w:fill="FFFFFF"/>
          <w:lang w:val="vi-VN"/>
        </w:rPr>
      </w:pPr>
      <w:r w:rsidRPr="00D32AA0">
        <w:rPr>
          <w:sz w:val="28"/>
          <w:shd w:val="clear" w:color="auto" w:fill="FFFFFF"/>
          <w:lang w:val="vi-VN"/>
        </w:rPr>
        <w:lastRenderedPageBreak/>
        <w:t>- Tăng cường tuyên truyền, phổ biến giáo dục pháp luật; tổ chức thực hiện các hội nghị, hội thảo, đối thoại với doanh nghiệp để phổ biến các chủ trương, chính sách pháp luật cho doanh nghiệp.</w:t>
      </w:r>
    </w:p>
    <w:p w:rsidR="004378C8" w:rsidRPr="00D32AA0" w:rsidRDefault="004378C8" w:rsidP="004378C8">
      <w:pPr>
        <w:shd w:val="clear" w:color="auto" w:fill="FFFFFF"/>
        <w:spacing w:before="120" w:after="120" w:line="269" w:lineRule="auto"/>
        <w:ind w:firstLine="720"/>
        <w:jc w:val="both"/>
        <w:rPr>
          <w:sz w:val="28"/>
          <w:shd w:val="clear" w:color="auto" w:fill="FFFFFF"/>
          <w:lang w:val="vi-VN"/>
        </w:rPr>
      </w:pPr>
      <w:r w:rsidRPr="00D32AA0">
        <w:rPr>
          <w:sz w:val="28"/>
          <w:shd w:val="clear" w:color="auto" w:fill="FFFFFF"/>
          <w:lang w:val="vi-VN"/>
        </w:rPr>
        <w:t xml:space="preserve">- Tham mưu </w:t>
      </w:r>
      <w:r w:rsidRPr="00D32AA0">
        <w:rPr>
          <w:sz w:val="28"/>
          <w:shd w:val="clear" w:color="auto" w:fill="FFFFFF"/>
        </w:rPr>
        <w:t>UBND</w:t>
      </w:r>
      <w:r w:rsidRPr="00D32AA0">
        <w:rPr>
          <w:sz w:val="28"/>
          <w:shd w:val="clear" w:color="auto" w:fill="FFFFFF"/>
          <w:lang w:val="vi-VN"/>
        </w:rPr>
        <w:t xml:space="preserve"> huyện, Hội đồng</w:t>
      </w:r>
      <w:r w:rsidRPr="00D32AA0">
        <w:rPr>
          <w:sz w:val="28"/>
          <w:shd w:val="clear" w:color="auto" w:fill="FFFFFF"/>
        </w:rPr>
        <w:t xml:space="preserve"> P</w:t>
      </w:r>
      <w:r w:rsidRPr="00D32AA0">
        <w:rPr>
          <w:sz w:val="28"/>
          <w:shd w:val="clear" w:color="auto" w:fill="FFFFFF"/>
          <w:lang w:val="vi-VN"/>
        </w:rPr>
        <w:t>hổ biến giáo dục pháp luật huyện</w:t>
      </w:r>
      <w:r w:rsidRPr="00D32AA0">
        <w:rPr>
          <w:sz w:val="28"/>
          <w:shd w:val="clear" w:color="auto" w:fill="FFFFFF"/>
        </w:rPr>
        <w:t xml:space="preserve"> để</w:t>
      </w:r>
      <w:r w:rsidRPr="00D32AA0">
        <w:rPr>
          <w:sz w:val="28"/>
          <w:shd w:val="clear" w:color="auto" w:fill="FFFFFF"/>
          <w:lang w:val="vi-VN"/>
        </w:rPr>
        <w:t xml:space="preserve"> hướng dẫn, chỉ đạo các cơ quan, đơn vị, UBND các xã, thị trấn tăng cường công tác tuyên truyền, phổ biến</w:t>
      </w:r>
      <w:r w:rsidRPr="00D32AA0">
        <w:rPr>
          <w:sz w:val="28"/>
          <w:shd w:val="clear" w:color="auto" w:fill="FFFFFF"/>
        </w:rPr>
        <w:t>,</w:t>
      </w:r>
      <w:r w:rsidRPr="00D32AA0">
        <w:rPr>
          <w:sz w:val="28"/>
          <w:shd w:val="clear" w:color="auto" w:fill="FFFFFF"/>
          <w:lang w:val="vi-VN"/>
        </w:rPr>
        <w:t xml:space="preserve"> giáo dục pháp luật để </w:t>
      </w:r>
      <w:r w:rsidRPr="00D32AA0">
        <w:rPr>
          <w:sz w:val="28"/>
          <w:shd w:val="clear" w:color="auto" w:fill="FFFFFF"/>
        </w:rPr>
        <w:t xml:space="preserve">triển khai </w:t>
      </w:r>
      <w:r w:rsidRPr="00D32AA0">
        <w:rPr>
          <w:sz w:val="28"/>
          <w:shd w:val="clear" w:color="auto" w:fill="FFFFFF"/>
          <w:lang w:val="vi-VN"/>
        </w:rPr>
        <w:t xml:space="preserve">các chủ trương, chính sách pháp luật </w:t>
      </w:r>
      <w:r w:rsidRPr="00D32AA0">
        <w:rPr>
          <w:sz w:val="28"/>
          <w:shd w:val="clear" w:color="auto" w:fill="FFFFFF"/>
        </w:rPr>
        <w:t xml:space="preserve">mới của Nhà nước đến </w:t>
      </w:r>
      <w:r w:rsidRPr="00D32AA0">
        <w:rPr>
          <w:sz w:val="28"/>
          <w:shd w:val="clear" w:color="auto" w:fill="FFFFFF"/>
          <w:lang w:val="vi-VN"/>
        </w:rPr>
        <w:t>cho doanh nghiệp; tuyên truyền, vận động các doanh nghiệp sử dụng các dịch vụ như: Tìm kiếm thông tin thị trường, tư vấn pháp luật, dịch vụ pháp lý, tìm kiếm đối tác kinh doanh</w:t>
      </w:r>
      <w:r w:rsidRPr="00D32AA0">
        <w:rPr>
          <w:sz w:val="28"/>
          <w:shd w:val="clear" w:color="auto" w:fill="FFFFFF"/>
        </w:rPr>
        <w:t>,</w:t>
      </w:r>
      <w:r w:rsidRPr="00D32AA0">
        <w:rPr>
          <w:sz w:val="28"/>
          <w:shd w:val="clear" w:color="auto" w:fill="FFFFFF"/>
          <w:lang w:val="vi-VN"/>
        </w:rPr>
        <w:t xml:space="preserve"> nhằm bảo đảm quyền, lợi ích cho doanh nghiệp.</w:t>
      </w:r>
    </w:p>
    <w:p w:rsidR="004378C8" w:rsidRPr="00D32AA0" w:rsidRDefault="004378C8" w:rsidP="004378C8">
      <w:pPr>
        <w:shd w:val="clear" w:color="auto" w:fill="FFFFFF"/>
        <w:spacing w:before="120" w:after="120" w:line="269" w:lineRule="auto"/>
        <w:ind w:firstLine="720"/>
        <w:jc w:val="both"/>
        <w:rPr>
          <w:b/>
          <w:sz w:val="28"/>
          <w:shd w:val="clear" w:color="auto" w:fill="FFFFFF"/>
          <w:lang w:val="vi-VN"/>
        </w:rPr>
      </w:pPr>
      <w:r w:rsidRPr="00D32AA0">
        <w:rPr>
          <w:b/>
          <w:sz w:val="28"/>
          <w:shd w:val="clear" w:color="auto" w:fill="FFFFFF"/>
          <w:lang w:val="vi-VN"/>
        </w:rPr>
        <w:t>4. Thanh tra huyện</w:t>
      </w:r>
    </w:p>
    <w:p w:rsidR="004378C8" w:rsidRPr="00D32AA0" w:rsidRDefault="004378C8" w:rsidP="004378C8">
      <w:pPr>
        <w:shd w:val="clear" w:color="auto" w:fill="FFFFFF"/>
        <w:spacing w:before="120" w:after="120" w:line="269" w:lineRule="auto"/>
        <w:ind w:firstLine="720"/>
        <w:jc w:val="both"/>
        <w:rPr>
          <w:sz w:val="28"/>
          <w:shd w:val="clear" w:color="auto" w:fill="FFFFFF"/>
          <w:lang w:val="vi-VN"/>
        </w:rPr>
      </w:pPr>
      <w:r w:rsidRPr="00D32AA0">
        <w:rPr>
          <w:sz w:val="28"/>
          <w:shd w:val="clear" w:color="auto" w:fill="FFFFFF"/>
          <w:lang w:val="vi-VN"/>
        </w:rPr>
        <w:t>- Làm đầu mối theo dõi, chủ trì, phối hợp với các cơ quan, đơn vị thực hiện các giải pháp cụ thể để nâng cao các tiêu chí tại chỉ số thành phần chi phí thời gian, chi phí không chính thức, thiết chế pháp lý được phân công.</w:t>
      </w:r>
    </w:p>
    <w:p w:rsidR="004378C8" w:rsidRPr="00D32AA0" w:rsidRDefault="004378C8" w:rsidP="004378C8">
      <w:pPr>
        <w:shd w:val="clear" w:color="auto" w:fill="FFFFFF"/>
        <w:spacing w:before="120" w:after="120" w:line="269" w:lineRule="auto"/>
        <w:ind w:firstLine="720"/>
        <w:jc w:val="both"/>
        <w:rPr>
          <w:sz w:val="28"/>
          <w:shd w:val="clear" w:color="auto" w:fill="FFFFFF"/>
          <w:lang w:val="vi-VN"/>
        </w:rPr>
      </w:pPr>
      <w:r w:rsidRPr="00D32AA0">
        <w:rPr>
          <w:sz w:val="28"/>
          <w:shd w:val="clear" w:color="auto" w:fill="FFFFFF"/>
          <w:lang w:val="vi-VN"/>
        </w:rPr>
        <w:t>- Thực hiện tốt các quy định của pháp luật về thanh tra, kiểm tra; Chỉ thị số</w:t>
      </w:r>
      <w:r w:rsidRPr="00D32AA0">
        <w:rPr>
          <w:sz w:val="28"/>
          <w:shd w:val="clear" w:color="auto" w:fill="FFFFFF"/>
        </w:rPr>
        <w:t xml:space="preserve"> </w:t>
      </w:r>
      <w:r w:rsidRPr="00D32AA0">
        <w:rPr>
          <w:sz w:val="28"/>
          <w:shd w:val="clear" w:color="auto" w:fill="FFFFFF"/>
          <w:lang w:val="vi-VN"/>
        </w:rPr>
        <w:t>20/CT-TTg ngày 17/5/2017 của Thủ tướng Chính phủ; Kế hoạch số 1390/KH-UBND ngày 24/7/2019 của UBND tỉnh về thực hiện các biện pháp phòng ngừa tiêu cực, tham nhũng trong hoạt động công vụ. Thường xuyên rà soát, công khai minh bạch trong việc phê duyệt kế hoạch thanh tra, kiểm tra, kết hợp thanh, kiểm tra liên ngành các nội dung trong một cuộc thanh tra, kiểm tra để tránh chồng chéo, trùng lặp.</w:t>
      </w:r>
    </w:p>
    <w:p w:rsidR="004378C8" w:rsidRPr="00D32AA0" w:rsidRDefault="004378C8" w:rsidP="004378C8">
      <w:pPr>
        <w:shd w:val="clear" w:color="auto" w:fill="FFFFFF"/>
        <w:spacing w:before="120" w:after="120" w:line="269" w:lineRule="auto"/>
        <w:ind w:firstLine="720"/>
        <w:jc w:val="both"/>
        <w:rPr>
          <w:sz w:val="28"/>
          <w:shd w:val="clear" w:color="auto" w:fill="FFFFFF"/>
          <w:lang w:val="vi-VN"/>
        </w:rPr>
      </w:pPr>
      <w:r w:rsidRPr="00D32AA0">
        <w:rPr>
          <w:sz w:val="28"/>
          <w:shd w:val="clear" w:color="auto" w:fill="FFFFFF"/>
          <w:lang w:val="vi-VN"/>
        </w:rPr>
        <w:t>- Thực hiện tốt việc giám sát hoạt động của cán bộ</w:t>
      </w:r>
      <w:r w:rsidRPr="00D32AA0">
        <w:rPr>
          <w:sz w:val="28"/>
          <w:shd w:val="clear" w:color="auto" w:fill="FFFFFF"/>
        </w:rPr>
        <w:t>,</w:t>
      </w:r>
      <w:r w:rsidRPr="00D32AA0">
        <w:rPr>
          <w:sz w:val="28"/>
          <w:shd w:val="clear" w:color="auto" w:fill="FFFFFF"/>
          <w:lang w:val="vi-VN"/>
        </w:rPr>
        <w:t xml:space="preserve"> công chức, viên chức</w:t>
      </w:r>
      <w:r w:rsidRPr="00D32AA0">
        <w:rPr>
          <w:sz w:val="28"/>
          <w:shd w:val="clear" w:color="auto" w:fill="FFFFFF"/>
        </w:rPr>
        <w:t>;</w:t>
      </w:r>
      <w:r w:rsidRPr="00D32AA0">
        <w:rPr>
          <w:sz w:val="28"/>
          <w:shd w:val="clear" w:color="auto" w:fill="FFFFFF"/>
          <w:lang w:val="vi-VN"/>
        </w:rPr>
        <w:t xml:space="preserve"> kịp thời xử lý nghiêm các vi phạm liên quan của cán bộ</w:t>
      </w:r>
      <w:r w:rsidRPr="00D32AA0">
        <w:rPr>
          <w:sz w:val="28"/>
          <w:shd w:val="clear" w:color="auto" w:fill="FFFFFF"/>
        </w:rPr>
        <w:t>,</w:t>
      </w:r>
      <w:r w:rsidRPr="00D32AA0">
        <w:rPr>
          <w:sz w:val="28"/>
          <w:shd w:val="clear" w:color="auto" w:fill="FFFFFF"/>
          <w:lang w:val="vi-VN"/>
        </w:rPr>
        <w:t xml:space="preserve"> công chức, viên chức trong thực thi công vụ </w:t>
      </w:r>
      <w:r w:rsidRPr="00D32AA0">
        <w:rPr>
          <w:i/>
          <w:sz w:val="28"/>
          <w:shd w:val="clear" w:color="auto" w:fill="FFFFFF"/>
          <w:lang w:val="vi-VN"/>
        </w:rPr>
        <w:t>(nếu có).</w:t>
      </w:r>
    </w:p>
    <w:p w:rsidR="004378C8" w:rsidRPr="008A1DC5" w:rsidRDefault="004378C8" w:rsidP="004378C8">
      <w:pPr>
        <w:spacing w:before="120" w:after="120" w:line="269" w:lineRule="auto"/>
        <w:ind w:firstLine="720"/>
        <w:jc w:val="both"/>
        <w:rPr>
          <w:b/>
          <w:spacing w:val="-4"/>
          <w:sz w:val="28"/>
          <w:szCs w:val="28"/>
          <w:lang w:val="vi-VN"/>
        </w:rPr>
      </w:pPr>
      <w:r w:rsidRPr="008A1DC5">
        <w:rPr>
          <w:b/>
          <w:spacing w:val="-4"/>
          <w:sz w:val="28"/>
          <w:szCs w:val="28"/>
          <w:lang w:val="vi-VN"/>
        </w:rPr>
        <w:t xml:space="preserve">5. Văn phòng HĐND và UBND huyện </w:t>
      </w:r>
      <w:r w:rsidRPr="008A1DC5">
        <w:rPr>
          <w:b/>
          <w:i/>
          <w:spacing w:val="-4"/>
          <w:sz w:val="28"/>
          <w:szCs w:val="28"/>
          <w:lang w:val="vi-VN"/>
        </w:rPr>
        <w:t xml:space="preserve">(Bộ phận tiếp nhận và </w:t>
      </w:r>
      <w:r w:rsidRPr="008A1DC5">
        <w:rPr>
          <w:b/>
          <w:i/>
          <w:spacing w:val="-4"/>
          <w:sz w:val="28"/>
          <w:szCs w:val="28"/>
        </w:rPr>
        <w:t>t</w:t>
      </w:r>
      <w:r w:rsidRPr="008A1DC5">
        <w:rPr>
          <w:b/>
          <w:i/>
          <w:spacing w:val="-4"/>
          <w:sz w:val="28"/>
          <w:szCs w:val="28"/>
          <w:lang w:val="vi-VN"/>
        </w:rPr>
        <w:t>rả kết quả)</w:t>
      </w:r>
    </w:p>
    <w:p w:rsidR="004378C8" w:rsidRPr="00D32AA0" w:rsidRDefault="004378C8" w:rsidP="004378C8">
      <w:pPr>
        <w:spacing w:before="120" w:after="120" w:line="269" w:lineRule="auto"/>
        <w:ind w:firstLine="720"/>
        <w:jc w:val="both"/>
        <w:rPr>
          <w:sz w:val="28"/>
          <w:szCs w:val="28"/>
          <w:lang w:val="vi-VN"/>
        </w:rPr>
      </w:pPr>
      <w:r w:rsidRPr="00D32AA0">
        <w:rPr>
          <w:sz w:val="28"/>
          <w:szCs w:val="28"/>
          <w:lang w:val="vi-VN"/>
        </w:rPr>
        <w:t>- Làm đầu mối theo dõi, chủ trì phối hợp với các cơ quan, đơn vị</w:t>
      </w:r>
      <w:r w:rsidRPr="00D32AA0">
        <w:rPr>
          <w:sz w:val="28"/>
          <w:szCs w:val="28"/>
        </w:rPr>
        <w:t>,</w:t>
      </w:r>
      <w:r w:rsidRPr="00D32AA0">
        <w:rPr>
          <w:sz w:val="28"/>
          <w:szCs w:val="28"/>
          <w:lang w:val="vi-VN"/>
        </w:rPr>
        <w:t xml:space="preserve"> thực hiện các giải pháp cụ thể để nâng cao chỉ số tính minh bạch và tiếp cận thông tin,</w:t>
      </w:r>
      <w:r w:rsidRPr="00D32AA0">
        <w:rPr>
          <w:sz w:val="28"/>
          <w:szCs w:val="28"/>
        </w:rPr>
        <w:t xml:space="preserve"> </w:t>
      </w:r>
      <w:r w:rsidRPr="00D32AA0">
        <w:rPr>
          <w:sz w:val="28"/>
          <w:szCs w:val="28"/>
          <w:lang w:val="vi-VN"/>
        </w:rPr>
        <w:t>tính năng động của địa phương, chi phí thời gian, cạnh tranh bình đẳng, ứng dụng công nghệ thông tin theo dõi các tiêu chí tại các chỉ số thành phần được phân công.</w:t>
      </w:r>
    </w:p>
    <w:p w:rsidR="004378C8" w:rsidRPr="00D32AA0" w:rsidRDefault="004378C8" w:rsidP="004378C8">
      <w:pPr>
        <w:spacing w:before="120" w:after="120" w:line="269" w:lineRule="auto"/>
        <w:ind w:firstLine="720"/>
        <w:jc w:val="both"/>
        <w:rPr>
          <w:sz w:val="28"/>
          <w:szCs w:val="28"/>
          <w:lang w:val="vi-VN"/>
        </w:rPr>
      </w:pPr>
      <w:r w:rsidRPr="00D32AA0">
        <w:rPr>
          <w:sz w:val="28"/>
          <w:szCs w:val="28"/>
          <w:lang w:val="vi-VN"/>
        </w:rPr>
        <w:t xml:space="preserve">- Tiếp tục tham mưu UBND huyện triển khai thực hiện hiệu quả: Cơ chế một cửa, một cửa liên thông trong giải quyết TTHC trên địa bàn huyện; thực hiện đổi mới cơ chế một cửa, một cửa liên thông trong giải quyết TTHC; triển khai thực hiện số hóa hồ sơ và tái sử dụng kết quả số hóa hồ sơ, kết quả giải quyết TTHC trong tiếp nhận, giải quyết TTHC theo quy định; đảm bảo hoạt động Trang Thông tin điện tử huyện theo hướng mở, thuận lợi và thân thiện tiếp </w:t>
      </w:r>
      <w:r w:rsidRPr="00D32AA0">
        <w:rPr>
          <w:sz w:val="28"/>
          <w:szCs w:val="28"/>
          <w:lang w:val="vi-VN"/>
        </w:rPr>
        <w:lastRenderedPageBreak/>
        <w:t>thu ý kiến đóng góp của Nhân dân, doanh nghiệp, đảm bảo cung cấp đầy đủ, kịp thời việc tra cứu thông tin của Nhân dân, doanh nghiệp và nhà đầu tư.</w:t>
      </w:r>
    </w:p>
    <w:p w:rsidR="004378C8" w:rsidRPr="00D32AA0" w:rsidRDefault="004378C8" w:rsidP="004378C8">
      <w:pPr>
        <w:spacing w:before="120" w:after="120" w:line="269" w:lineRule="auto"/>
        <w:ind w:firstLine="720"/>
        <w:jc w:val="both"/>
        <w:rPr>
          <w:sz w:val="28"/>
          <w:szCs w:val="28"/>
          <w:lang w:val="vi-VN"/>
        </w:rPr>
      </w:pPr>
      <w:r w:rsidRPr="00D32AA0">
        <w:rPr>
          <w:sz w:val="28"/>
          <w:szCs w:val="28"/>
          <w:lang w:val="vi-VN"/>
        </w:rPr>
        <w:t>- Chủ động tham mưu UBND huyện công tác chỉ đạo, kiểm tra, giám sát các phòng, ban, UBND các xã, thị trấn và các cơ quan có liên quan về việc trả lời đề xuất, tổ chức thực hiện, tính kịp thời, hiệu quả giải quyết kiến nghị của cộng đồng doanh nghiệp.</w:t>
      </w:r>
    </w:p>
    <w:p w:rsidR="004378C8" w:rsidRPr="00D32AA0" w:rsidRDefault="004378C8" w:rsidP="004378C8">
      <w:pPr>
        <w:spacing w:before="120" w:after="120" w:line="269" w:lineRule="auto"/>
        <w:ind w:firstLine="720"/>
        <w:jc w:val="both"/>
        <w:rPr>
          <w:sz w:val="28"/>
          <w:szCs w:val="28"/>
          <w:lang w:val="vi-VN"/>
        </w:rPr>
      </w:pPr>
      <w:r w:rsidRPr="00D32AA0">
        <w:rPr>
          <w:sz w:val="28"/>
          <w:szCs w:val="28"/>
          <w:lang w:val="vi-VN"/>
        </w:rPr>
        <w:t>- Chủ trì phối hợp với các cơ quan, đơn vị có liên quan kịp thời cung cấp thông tin, các văn bản của Hội đồng nhân dân, Ủy ban nhân dân huyện, văn bản của ngành, địa phương liên quan đến hoạt động sản xuất, kinh doanh cho các doanh nghiệp có nhu cầu, ngay sau khi nhận được đề nghị của doanh nghiệp.</w:t>
      </w:r>
    </w:p>
    <w:p w:rsidR="004378C8" w:rsidRPr="00D32AA0" w:rsidRDefault="004378C8" w:rsidP="004378C8">
      <w:pPr>
        <w:shd w:val="clear" w:color="auto" w:fill="FFFFFF"/>
        <w:spacing w:before="120" w:after="120" w:line="269" w:lineRule="auto"/>
        <w:ind w:firstLine="720"/>
        <w:jc w:val="both"/>
        <w:rPr>
          <w:b/>
          <w:color w:val="000000"/>
          <w:sz w:val="28"/>
          <w:lang w:val="vi-VN"/>
        </w:rPr>
      </w:pPr>
      <w:r w:rsidRPr="00D32AA0">
        <w:rPr>
          <w:b/>
          <w:color w:val="000000"/>
          <w:sz w:val="28"/>
          <w:lang w:val="vi-VN"/>
        </w:rPr>
        <w:t>6. Phòng Nội vụ</w:t>
      </w:r>
    </w:p>
    <w:p w:rsidR="004378C8" w:rsidRPr="00D32AA0" w:rsidRDefault="004378C8" w:rsidP="004378C8">
      <w:pPr>
        <w:shd w:val="clear" w:color="auto" w:fill="FFFFFF"/>
        <w:spacing w:before="120" w:after="120" w:line="269" w:lineRule="auto"/>
        <w:ind w:firstLine="720"/>
        <w:jc w:val="both"/>
        <w:rPr>
          <w:sz w:val="28"/>
          <w:shd w:val="clear" w:color="auto" w:fill="FFFFFF"/>
          <w:lang w:val="vi-VN"/>
        </w:rPr>
      </w:pPr>
      <w:r w:rsidRPr="00D32AA0">
        <w:rPr>
          <w:sz w:val="28"/>
          <w:shd w:val="clear" w:color="auto" w:fill="FFFFFF"/>
          <w:lang w:val="vi-VN"/>
        </w:rPr>
        <w:t xml:space="preserve">- Chủ trì, phối hợp với các cơ quan, đơn vị thực hiện các giải pháp cụ thể để tiếp tục duy trì và nâng cao các tiêu chí tại chỉ số thành phần vai trò người đứng đầu được phân công. </w:t>
      </w:r>
    </w:p>
    <w:p w:rsidR="004378C8" w:rsidRPr="00D32AA0" w:rsidRDefault="004378C8" w:rsidP="004378C8">
      <w:pPr>
        <w:shd w:val="clear" w:color="auto" w:fill="FFFFFF"/>
        <w:spacing w:before="120" w:after="120" w:line="269" w:lineRule="auto"/>
        <w:ind w:firstLine="720"/>
        <w:jc w:val="both"/>
        <w:rPr>
          <w:sz w:val="28"/>
          <w:shd w:val="clear" w:color="auto" w:fill="FFFFFF"/>
          <w:lang w:val="vi-VN"/>
        </w:rPr>
      </w:pPr>
      <w:r w:rsidRPr="00D32AA0">
        <w:rPr>
          <w:sz w:val="28"/>
          <w:shd w:val="clear" w:color="auto" w:fill="FFFFFF"/>
          <w:lang w:val="vi-VN"/>
        </w:rPr>
        <w:t xml:space="preserve">- Chủ động tham mưu kịp thời với UBND huyện triển khai, thực hiện các nhiệm vụ trong kế hoạch cải cách hành chính nhà nước huyện Mường Tè năm 2023. Tham mưu đề xuất phương án đẩy mạnh phân cấp, phân quyền trong quản lý nhà nước liên quan đến lĩnh vực, ngành quản lý theo chức năng, nhiệm vụ, quyền hạn được giao cho các cơ quan, đơn vị, UBND các xã, thị trấn. </w:t>
      </w:r>
    </w:p>
    <w:p w:rsidR="004378C8" w:rsidRPr="006F11DD" w:rsidRDefault="004378C8" w:rsidP="004378C8">
      <w:pPr>
        <w:shd w:val="clear" w:color="auto" w:fill="FFFFFF"/>
        <w:spacing w:before="120" w:after="120" w:line="269" w:lineRule="auto"/>
        <w:ind w:firstLine="720"/>
        <w:jc w:val="both"/>
        <w:rPr>
          <w:spacing w:val="-4"/>
          <w:sz w:val="28"/>
          <w:shd w:val="clear" w:color="auto" w:fill="FFFFFF"/>
          <w:lang w:val="vi-VN"/>
        </w:rPr>
      </w:pPr>
      <w:r w:rsidRPr="006F11DD">
        <w:rPr>
          <w:spacing w:val="-4"/>
          <w:sz w:val="28"/>
          <w:shd w:val="clear" w:color="auto" w:fill="FFFFFF"/>
          <w:lang w:val="vi-VN"/>
        </w:rPr>
        <w:t>- Thường xuyên kiểm tra, đôn đốc các cơ quan, đơn vị trong việc thực hiện kế hoạch. Phối hợp tham mưu mở các lớp tập huấn về chuyên môn nghiệp vụ.</w:t>
      </w:r>
    </w:p>
    <w:p w:rsidR="004378C8" w:rsidRPr="00D32AA0" w:rsidRDefault="004378C8" w:rsidP="004378C8">
      <w:pPr>
        <w:shd w:val="clear" w:color="auto" w:fill="FFFFFF"/>
        <w:spacing w:before="120" w:after="120" w:line="269" w:lineRule="auto"/>
        <w:ind w:firstLine="720"/>
        <w:jc w:val="both"/>
        <w:rPr>
          <w:sz w:val="28"/>
          <w:shd w:val="clear" w:color="auto" w:fill="FFFFFF"/>
          <w:lang w:val="vi-VN"/>
        </w:rPr>
      </w:pPr>
      <w:r w:rsidRPr="00D32AA0">
        <w:rPr>
          <w:sz w:val="28"/>
          <w:shd w:val="clear" w:color="auto" w:fill="FFFFFF"/>
          <w:lang w:val="vi-VN"/>
        </w:rPr>
        <w:t xml:space="preserve">- Tăng cường công tác kiểm tra đạo đức công vụ, kỷ luật, kỷ cương hành chính đối với đội ngũ cán bộ, công chức trong việc thực thi nhiệm vụ. Chủ động đề xuất mở các lớp bồi dưỡng nghiệp vụ về đạo đức công vụ, ứng xử trong cơ quan hành chính nhà nước. </w:t>
      </w:r>
    </w:p>
    <w:p w:rsidR="004378C8" w:rsidRPr="00D32AA0" w:rsidRDefault="004378C8" w:rsidP="004378C8">
      <w:pPr>
        <w:shd w:val="clear" w:color="auto" w:fill="FFFFFF"/>
        <w:spacing w:before="120" w:after="120" w:line="269" w:lineRule="auto"/>
        <w:ind w:firstLine="720"/>
        <w:jc w:val="both"/>
        <w:rPr>
          <w:sz w:val="28"/>
          <w:shd w:val="clear" w:color="auto" w:fill="FFFFFF"/>
          <w:lang w:val="vi-VN"/>
        </w:rPr>
      </w:pPr>
      <w:r w:rsidRPr="00D32AA0">
        <w:rPr>
          <w:sz w:val="28"/>
          <w:shd w:val="clear" w:color="auto" w:fill="FFFFFF"/>
          <w:lang w:val="vi-VN"/>
        </w:rPr>
        <w:t>- Phối hợp với Phòng Kinh tế - Hạ tầng triển khai, áp dụng sáng kiến cải cách hành chính để thực hiện có hiệu quả, góp phần cải thiện chỉ số DDCI hàng năm của huyện.</w:t>
      </w:r>
    </w:p>
    <w:p w:rsidR="004378C8" w:rsidRPr="00D32AA0" w:rsidRDefault="004378C8" w:rsidP="004378C8">
      <w:pPr>
        <w:shd w:val="clear" w:color="auto" w:fill="FFFFFF"/>
        <w:spacing w:before="120" w:after="120" w:line="269" w:lineRule="auto"/>
        <w:ind w:firstLine="720"/>
        <w:jc w:val="both"/>
        <w:rPr>
          <w:b/>
          <w:sz w:val="28"/>
          <w:shd w:val="clear" w:color="auto" w:fill="FFFFFF"/>
          <w:lang w:val="vi-VN"/>
        </w:rPr>
      </w:pPr>
      <w:r w:rsidRPr="00D32AA0">
        <w:rPr>
          <w:b/>
          <w:sz w:val="28"/>
          <w:shd w:val="clear" w:color="auto" w:fill="FFFFFF"/>
          <w:lang w:val="vi-VN"/>
        </w:rPr>
        <w:t xml:space="preserve">7. Phòng Kinh tế và Hạ tầng </w:t>
      </w:r>
    </w:p>
    <w:p w:rsidR="004378C8" w:rsidRPr="00D32AA0" w:rsidRDefault="004378C8" w:rsidP="004378C8">
      <w:pPr>
        <w:shd w:val="clear" w:color="auto" w:fill="FFFFFF"/>
        <w:spacing w:before="120" w:after="120" w:line="269" w:lineRule="auto"/>
        <w:ind w:firstLine="720"/>
        <w:jc w:val="both"/>
        <w:rPr>
          <w:sz w:val="28"/>
          <w:shd w:val="clear" w:color="auto" w:fill="FFFFFF"/>
          <w:lang w:val="vi-VN"/>
        </w:rPr>
      </w:pPr>
      <w:r w:rsidRPr="00D32AA0">
        <w:rPr>
          <w:sz w:val="28"/>
          <w:shd w:val="clear" w:color="auto" w:fill="FFFFFF"/>
          <w:lang w:val="vi-VN"/>
        </w:rPr>
        <w:t>- Chủ trì, phối hợp với các cơ quan, đơn vị thực hiện các giải pháp cụ thể để nâng cao các tiêu chí tại chỉ số thành phần Hỗ trợ doanh nghiệp.</w:t>
      </w:r>
    </w:p>
    <w:p w:rsidR="004378C8" w:rsidRPr="00D32AA0" w:rsidRDefault="004378C8" w:rsidP="004378C8">
      <w:pPr>
        <w:shd w:val="clear" w:color="auto" w:fill="FFFFFF"/>
        <w:spacing w:before="120" w:after="120" w:line="269" w:lineRule="auto"/>
        <w:ind w:firstLine="720"/>
        <w:jc w:val="both"/>
        <w:rPr>
          <w:sz w:val="28"/>
          <w:shd w:val="clear" w:color="auto" w:fill="FFFFFF"/>
          <w:lang w:val="vi-VN"/>
        </w:rPr>
      </w:pPr>
      <w:r w:rsidRPr="00D32AA0">
        <w:rPr>
          <w:sz w:val="28"/>
          <w:shd w:val="clear" w:color="auto" w:fill="FFFFFF"/>
          <w:lang w:val="vi-VN"/>
        </w:rPr>
        <w:t>- Phối hợp với các cơ quan, đơn vị tăng cường hỗ trợ cung cấp thông tin thị trường, thực hiện nhiệm vụ xúc tiến thương mại, hỗ trợ các doanh nghiệp tham gia triển lãm, quảng bá, giới thiệu sản phẩm, mở rộng phát triển thị trường tiêu thụ sản phẩm sản xuất trên địa bàn.</w:t>
      </w:r>
    </w:p>
    <w:p w:rsidR="004378C8" w:rsidRPr="00D32AA0" w:rsidRDefault="004378C8" w:rsidP="004378C8">
      <w:pPr>
        <w:shd w:val="clear" w:color="auto" w:fill="FFFFFF"/>
        <w:spacing w:before="120" w:after="120" w:line="269" w:lineRule="auto"/>
        <w:ind w:firstLine="720"/>
        <w:jc w:val="both"/>
        <w:rPr>
          <w:sz w:val="28"/>
          <w:shd w:val="clear" w:color="auto" w:fill="FFFFFF"/>
          <w:lang w:val="vi-VN"/>
        </w:rPr>
      </w:pPr>
      <w:r w:rsidRPr="00D32AA0">
        <w:rPr>
          <w:sz w:val="28"/>
          <w:shd w:val="clear" w:color="auto" w:fill="FFFFFF"/>
          <w:lang w:val="vi-VN"/>
        </w:rPr>
        <w:lastRenderedPageBreak/>
        <w:t xml:space="preserve">- Tăng cường quản lý quy hoạch xây dựng, triển khai đảm bảo các quy định về cấp phép xây dựng, tạo thuận lợi </w:t>
      </w:r>
      <w:r w:rsidRPr="00D32AA0">
        <w:rPr>
          <w:sz w:val="28"/>
          <w:shd w:val="clear" w:color="auto" w:fill="FFFFFF"/>
        </w:rPr>
        <w:t>để</w:t>
      </w:r>
      <w:r w:rsidRPr="00D32AA0">
        <w:rPr>
          <w:sz w:val="28"/>
          <w:shd w:val="clear" w:color="auto" w:fill="FFFFFF"/>
          <w:lang w:val="vi-VN"/>
        </w:rPr>
        <w:t xml:space="preserve"> các tổ chức, người dân</w:t>
      </w:r>
      <w:r w:rsidRPr="00D32AA0">
        <w:rPr>
          <w:sz w:val="28"/>
          <w:shd w:val="clear" w:color="auto" w:fill="FFFFFF"/>
        </w:rPr>
        <w:t>,</w:t>
      </w:r>
      <w:r w:rsidRPr="00D32AA0">
        <w:rPr>
          <w:sz w:val="28"/>
          <w:shd w:val="clear" w:color="auto" w:fill="FFFFFF"/>
          <w:lang w:val="vi-VN"/>
        </w:rPr>
        <w:t xml:space="preserve"> xây dựng các công trình nhanh và đúng quy hoạch.</w:t>
      </w:r>
    </w:p>
    <w:p w:rsidR="004378C8" w:rsidRPr="00D32AA0" w:rsidRDefault="004378C8" w:rsidP="004378C8">
      <w:pPr>
        <w:shd w:val="clear" w:color="auto" w:fill="FFFFFF"/>
        <w:spacing w:before="120" w:after="120" w:line="269" w:lineRule="auto"/>
        <w:ind w:firstLine="720"/>
        <w:jc w:val="both"/>
        <w:rPr>
          <w:sz w:val="28"/>
          <w:shd w:val="clear" w:color="auto" w:fill="FFFFFF"/>
          <w:lang w:val="vi-VN"/>
        </w:rPr>
      </w:pPr>
      <w:r w:rsidRPr="00D32AA0">
        <w:rPr>
          <w:sz w:val="28"/>
          <w:shd w:val="clear" w:color="auto" w:fill="FFFFFF"/>
          <w:lang w:val="vi-VN"/>
        </w:rPr>
        <w:t>-</w:t>
      </w:r>
      <w:r w:rsidRPr="00D32AA0">
        <w:rPr>
          <w:sz w:val="28"/>
          <w:shd w:val="clear" w:color="auto" w:fill="FFFFFF"/>
        </w:rPr>
        <w:t xml:space="preserve"> </w:t>
      </w:r>
      <w:r w:rsidRPr="00D32AA0">
        <w:rPr>
          <w:sz w:val="28"/>
          <w:shd w:val="clear" w:color="auto" w:fill="FFFFFF"/>
          <w:lang w:val="vi-VN"/>
        </w:rPr>
        <w:t>Thực hiện tốt chức năng quản lý nhà nước về công nghiệp; tiểu thủ công nghiệp; thương mại, dịch vụ, ổn định thị trường, thúc đẩy cạnh tranh bình đẳng. Hướng dẫn doanh nghiệp xây dựng thương hiệu, cung cấp thông tin, tư vấn miễn phí các thủ tục, chính sách ưu đãi đầu tư... tạo điều kiện thuận lợi cho doanh nghiệp, nhà đầu tư dễ dàng tiếp cận, tìm kiếm dịch vụ hỗ trợ.</w:t>
      </w:r>
    </w:p>
    <w:p w:rsidR="004378C8" w:rsidRPr="00D32AA0" w:rsidRDefault="004378C8" w:rsidP="004378C8">
      <w:pPr>
        <w:shd w:val="clear" w:color="auto" w:fill="FFFFFF"/>
        <w:spacing w:before="120" w:after="120" w:line="269" w:lineRule="auto"/>
        <w:ind w:firstLine="720"/>
        <w:jc w:val="both"/>
        <w:rPr>
          <w:sz w:val="28"/>
          <w:shd w:val="clear" w:color="auto" w:fill="FFFFFF"/>
          <w:lang w:val="vi-VN"/>
        </w:rPr>
      </w:pPr>
      <w:r w:rsidRPr="00D32AA0">
        <w:rPr>
          <w:sz w:val="28"/>
          <w:shd w:val="clear" w:color="auto" w:fill="FFFFFF"/>
          <w:lang w:val="vi-VN"/>
        </w:rPr>
        <w:t>- Làm cầu nối thông tin, triển khai các kế hoạch của tỉnh về xúc tiến thương mại, du lịch tại các tỉnh với các doanh nghiệp, hợp tác xã tại huyện.</w:t>
      </w:r>
    </w:p>
    <w:p w:rsidR="004378C8" w:rsidRPr="00D32AA0" w:rsidRDefault="004378C8" w:rsidP="004378C8">
      <w:pPr>
        <w:spacing w:before="120" w:after="120" w:line="269" w:lineRule="auto"/>
        <w:ind w:firstLine="720"/>
        <w:jc w:val="both"/>
        <w:rPr>
          <w:b/>
          <w:sz w:val="28"/>
          <w:szCs w:val="28"/>
          <w:lang w:val="vi-VN"/>
        </w:rPr>
      </w:pPr>
      <w:r w:rsidRPr="00D32AA0">
        <w:rPr>
          <w:b/>
          <w:sz w:val="28"/>
          <w:szCs w:val="28"/>
          <w:lang w:val="vi-VN"/>
        </w:rPr>
        <w:t>8. Phòng Nông nghiệp và Phát triển nông thôn</w:t>
      </w:r>
    </w:p>
    <w:p w:rsidR="004378C8" w:rsidRPr="00D32AA0" w:rsidRDefault="004378C8" w:rsidP="004378C8">
      <w:pPr>
        <w:spacing w:before="120" w:after="120" w:line="269" w:lineRule="auto"/>
        <w:ind w:firstLine="720"/>
        <w:jc w:val="both"/>
        <w:rPr>
          <w:sz w:val="28"/>
          <w:szCs w:val="28"/>
          <w:lang w:val="vi-VN"/>
        </w:rPr>
      </w:pPr>
      <w:r w:rsidRPr="00D32AA0">
        <w:rPr>
          <w:sz w:val="28"/>
          <w:szCs w:val="28"/>
          <w:lang w:val="vi-VN"/>
        </w:rPr>
        <w:t>- Chủ trì, phối hợp với các cơ quan, đơn vị thực hiện các giải pháp cụ thể để nâng cao các tiêu chí tại chỉ số thành phần tính năng động của địa phương.</w:t>
      </w:r>
    </w:p>
    <w:p w:rsidR="004378C8" w:rsidRPr="00D32AA0" w:rsidRDefault="004378C8" w:rsidP="004378C8">
      <w:pPr>
        <w:spacing w:before="120" w:after="120" w:line="269" w:lineRule="auto"/>
        <w:ind w:firstLine="720"/>
        <w:jc w:val="both"/>
        <w:rPr>
          <w:sz w:val="28"/>
          <w:szCs w:val="28"/>
          <w:lang w:val="vi-VN"/>
        </w:rPr>
      </w:pPr>
      <w:r w:rsidRPr="00D32AA0">
        <w:rPr>
          <w:sz w:val="28"/>
          <w:szCs w:val="28"/>
          <w:lang w:val="vi-VN"/>
        </w:rPr>
        <w:t xml:space="preserve">- Thực hiện có hiệu quả các đề án, chính sách về phát triển nông nghiệp, nông thôn; thu hút, kêu gọi, hỗ trợ, đồng hành cùng doanh nghiệp đầu tư vào lĩnh vực nông nghiệp, nông thôn; tập trung xây dựng các mô hình liên kết, vùng sản xuất tập trung. Hướng dẫn doanh nghiệp đầu tư vào lĩnh vực nông nghiệp, nông thôn đặc biệt là các biện pháp tái đàn vừa gia tăng số lượng nhưng vẫn đảm bảo an toàn dịch bệnh, đảm bảo nguồn cung thực phẩm cho thị trường. </w:t>
      </w:r>
    </w:p>
    <w:p w:rsidR="004378C8" w:rsidRPr="00992DDD" w:rsidRDefault="004378C8" w:rsidP="004378C8">
      <w:pPr>
        <w:spacing w:before="120" w:after="120" w:line="269" w:lineRule="auto"/>
        <w:ind w:firstLine="720"/>
        <w:jc w:val="both"/>
        <w:rPr>
          <w:spacing w:val="-4"/>
          <w:sz w:val="28"/>
          <w:szCs w:val="28"/>
          <w:lang w:val="vi-VN"/>
        </w:rPr>
      </w:pPr>
      <w:r w:rsidRPr="00992DDD">
        <w:rPr>
          <w:spacing w:val="-4"/>
          <w:sz w:val="28"/>
          <w:szCs w:val="28"/>
          <w:lang w:val="vi-VN"/>
        </w:rPr>
        <w:t>- Hỗ trợ các doanh nghiệp, HTX, HKD trong việc thực hiện cấp giấy chứng nhận an toàn thực phẩm, giấy chứng nhận sản phẩm OCOP theo quy định.</w:t>
      </w:r>
    </w:p>
    <w:p w:rsidR="004378C8" w:rsidRPr="00D32AA0" w:rsidRDefault="004378C8" w:rsidP="004378C8">
      <w:pPr>
        <w:spacing w:before="120" w:after="120" w:line="269" w:lineRule="auto"/>
        <w:ind w:firstLine="720"/>
        <w:jc w:val="both"/>
        <w:rPr>
          <w:b/>
          <w:sz w:val="28"/>
          <w:szCs w:val="28"/>
          <w:lang w:val="vi-VN"/>
        </w:rPr>
      </w:pPr>
      <w:r w:rsidRPr="00D32AA0">
        <w:rPr>
          <w:b/>
          <w:sz w:val="28"/>
          <w:szCs w:val="28"/>
          <w:lang w:val="vi-VN"/>
        </w:rPr>
        <w:t>9. Các cơ quan, đơn vị: Cục thuế khu vực Mường Tè - Nậm Nhùn; Kho bạc nhà nước; Bảo hiểm xã hội; Bưu điện; Đội Quản lý thị trường số 5; Ngân hàng NN&amp;PTNT - Chi nhánh huyện Mường Tè; Ngân hàng Liên Việt; Phòng giao dịch Ngân hành chính sách xã hội huyện</w:t>
      </w:r>
    </w:p>
    <w:p w:rsidR="004378C8" w:rsidRPr="00D32AA0" w:rsidRDefault="004378C8" w:rsidP="004378C8">
      <w:pPr>
        <w:spacing w:before="120" w:after="120" w:line="269" w:lineRule="auto"/>
        <w:ind w:firstLine="720"/>
        <w:jc w:val="both"/>
        <w:rPr>
          <w:sz w:val="28"/>
          <w:szCs w:val="28"/>
          <w:lang w:val="vi-VN"/>
        </w:rPr>
      </w:pPr>
      <w:r w:rsidRPr="00D32AA0">
        <w:rPr>
          <w:sz w:val="28"/>
          <w:szCs w:val="28"/>
          <w:lang w:val="vi-VN"/>
        </w:rPr>
        <w:t>- Theo chức năng, nhiệm vụ của từng cơ quan, đơn vị: Chủ trì phối hợp với các phòng, ban chuyên môn của huyện để tăng cường thực hiện cải cách TTHC liên quan đến các nhiệm vụ.</w:t>
      </w:r>
    </w:p>
    <w:p w:rsidR="004378C8" w:rsidRPr="00D32AA0" w:rsidRDefault="004378C8" w:rsidP="004378C8">
      <w:pPr>
        <w:spacing w:before="120" w:after="120" w:line="269" w:lineRule="auto"/>
        <w:ind w:firstLine="720"/>
        <w:jc w:val="both"/>
        <w:rPr>
          <w:sz w:val="28"/>
          <w:szCs w:val="28"/>
          <w:lang w:val="vi-VN"/>
        </w:rPr>
      </w:pPr>
      <w:r w:rsidRPr="00D32AA0">
        <w:rPr>
          <w:sz w:val="28"/>
          <w:szCs w:val="28"/>
          <w:lang w:val="vi-VN"/>
        </w:rPr>
        <w:t xml:space="preserve">- Tiếp tục đẩy mạnh cải cách TTHC thuế; rút ngắn quy trình xử lý, hiện đại hóa, ứng dụng công nghệ thông tin trong công tác quản lý thuế; thực hiện các chính sách hỗ trợ, tháo gỡ khó khăn cho doanh nghiệp, hộ cá nhân kinh doanh do ảnh hưởng dịch bệnh, thiên tai. Triển khai áp dụng hóa đơn điện tử đối với tổ chức, doanh nghiệp, hộ kinh doanh; thúc đẩy sử dụng ứng dụng thuế điện tử cho thiết bị di động thông minh (Etax Mobile) đối với cá nhân, </w:t>
      </w:r>
      <w:r w:rsidRPr="00D32AA0">
        <w:rPr>
          <w:sz w:val="28"/>
          <w:szCs w:val="28"/>
        </w:rPr>
        <w:t>HKD</w:t>
      </w:r>
      <w:r w:rsidRPr="00D32AA0">
        <w:rPr>
          <w:sz w:val="28"/>
          <w:szCs w:val="28"/>
          <w:lang w:val="vi-VN"/>
        </w:rPr>
        <w:t>.</w:t>
      </w:r>
    </w:p>
    <w:p w:rsidR="004378C8" w:rsidRPr="00992DDD" w:rsidRDefault="004378C8" w:rsidP="004378C8">
      <w:pPr>
        <w:spacing w:before="120" w:after="120" w:line="269" w:lineRule="auto"/>
        <w:ind w:firstLine="720"/>
        <w:jc w:val="both"/>
        <w:rPr>
          <w:spacing w:val="-2"/>
          <w:sz w:val="28"/>
          <w:szCs w:val="28"/>
          <w:lang w:val="vi-VN"/>
        </w:rPr>
      </w:pPr>
      <w:r w:rsidRPr="00992DDD">
        <w:rPr>
          <w:spacing w:val="-2"/>
          <w:sz w:val="28"/>
          <w:szCs w:val="28"/>
          <w:lang w:val="vi-VN"/>
        </w:rPr>
        <w:t xml:space="preserve">- Kho bạc </w:t>
      </w:r>
      <w:r w:rsidRPr="00992DDD">
        <w:rPr>
          <w:spacing w:val="-2"/>
          <w:sz w:val="28"/>
          <w:szCs w:val="28"/>
        </w:rPr>
        <w:t>N</w:t>
      </w:r>
      <w:r w:rsidRPr="00992DDD">
        <w:rPr>
          <w:spacing w:val="-2"/>
          <w:sz w:val="28"/>
          <w:szCs w:val="28"/>
          <w:lang w:val="vi-VN"/>
        </w:rPr>
        <w:t>hà nước huyện tập trung cải cách hành chính, rút ngắn thời gian giải ngân; phối hợp chặt chẽ trong việc xử lý các doanh nghiệp nợ đọng thuế.</w:t>
      </w:r>
    </w:p>
    <w:p w:rsidR="004378C8" w:rsidRPr="00D32AA0" w:rsidRDefault="004378C8" w:rsidP="004378C8">
      <w:pPr>
        <w:spacing w:before="120" w:after="120" w:line="269" w:lineRule="auto"/>
        <w:ind w:firstLine="720"/>
        <w:jc w:val="both"/>
        <w:rPr>
          <w:sz w:val="28"/>
          <w:szCs w:val="28"/>
          <w:lang w:val="vi-VN"/>
        </w:rPr>
      </w:pPr>
      <w:r w:rsidRPr="00D32AA0">
        <w:rPr>
          <w:sz w:val="28"/>
          <w:szCs w:val="28"/>
          <w:lang w:val="vi-VN"/>
        </w:rPr>
        <w:lastRenderedPageBreak/>
        <w:t>- Tăng cường ứng dụng công nghệ thông tin, hướng dẫn các doanh nghiệp thực hiện đúng và đầy đủ các quy định về thủ tục Bảo hiểm xã hội, Bảo hiểm Y tế đối với người lao động trong các doanh nghiệp nói riêng và người dân nói chung, thực hiện mục tiêu giảm được chi phí, công sức và tiếp tục rút ngắn thời gian hoàn thành các thủ tục về thuế, bảo hiểm của doanh nghiệp.</w:t>
      </w:r>
    </w:p>
    <w:p w:rsidR="004378C8" w:rsidRPr="00D32AA0" w:rsidRDefault="004378C8" w:rsidP="004378C8">
      <w:pPr>
        <w:spacing w:before="120" w:after="120" w:line="269" w:lineRule="auto"/>
        <w:ind w:firstLine="720"/>
        <w:jc w:val="both"/>
        <w:rPr>
          <w:sz w:val="28"/>
          <w:szCs w:val="28"/>
          <w:lang w:val="vi-VN"/>
        </w:rPr>
      </w:pPr>
      <w:r w:rsidRPr="00D32AA0">
        <w:rPr>
          <w:sz w:val="28"/>
          <w:szCs w:val="28"/>
          <w:lang w:val="vi-VN"/>
        </w:rPr>
        <w:t>- Đội Quản lý thị trường số 3 đảm bảo hoạt động kiểm soát thị trường, không để ảnh hưởng đến hoạt động sản xuất của doanh nghiệp</w:t>
      </w:r>
      <w:r w:rsidRPr="00D32AA0">
        <w:rPr>
          <w:sz w:val="28"/>
          <w:szCs w:val="28"/>
        </w:rPr>
        <w:t>.</w:t>
      </w:r>
      <w:r w:rsidRPr="00D32AA0">
        <w:rPr>
          <w:sz w:val="28"/>
          <w:szCs w:val="28"/>
          <w:lang w:val="vi-VN"/>
        </w:rPr>
        <w:t xml:space="preserve"> </w:t>
      </w:r>
      <w:r w:rsidRPr="00D32AA0">
        <w:rPr>
          <w:sz w:val="28"/>
          <w:szCs w:val="28"/>
        </w:rPr>
        <w:t>K</w:t>
      </w:r>
      <w:r w:rsidRPr="00D32AA0">
        <w:rPr>
          <w:sz w:val="28"/>
          <w:szCs w:val="28"/>
          <w:lang w:val="vi-VN"/>
        </w:rPr>
        <w:t xml:space="preserve">ế hoạch thanh tra, kiểm tra phải báo cáo </w:t>
      </w:r>
      <w:r w:rsidRPr="00D32AA0">
        <w:rPr>
          <w:sz w:val="28"/>
          <w:szCs w:val="28"/>
        </w:rPr>
        <w:t>UBND</w:t>
      </w:r>
      <w:r w:rsidRPr="00D32AA0">
        <w:rPr>
          <w:sz w:val="28"/>
          <w:szCs w:val="28"/>
          <w:lang w:val="vi-VN"/>
        </w:rPr>
        <w:t xml:space="preserve"> huyện.</w:t>
      </w:r>
    </w:p>
    <w:p w:rsidR="004378C8" w:rsidRPr="00D32AA0" w:rsidRDefault="004378C8" w:rsidP="004378C8">
      <w:pPr>
        <w:spacing w:before="120" w:after="120" w:line="269" w:lineRule="auto"/>
        <w:ind w:firstLine="720"/>
        <w:jc w:val="both"/>
        <w:rPr>
          <w:sz w:val="28"/>
          <w:szCs w:val="28"/>
          <w:lang w:val="vi-VN"/>
        </w:rPr>
      </w:pPr>
      <w:r w:rsidRPr="00D32AA0">
        <w:rPr>
          <w:sz w:val="28"/>
          <w:szCs w:val="28"/>
          <w:lang w:val="vi-VN"/>
        </w:rPr>
        <w:t xml:space="preserve">- Các Ngân hàng </w:t>
      </w:r>
      <w:r w:rsidRPr="00D32AA0">
        <w:rPr>
          <w:sz w:val="28"/>
          <w:szCs w:val="28"/>
        </w:rPr>
        <w:t xml:space="preserve">tăng cường </w:t>
      </w:r>
      <w:r w:rsidRPr="00D32AA0">
        <w:rPr>
          <w:sz w:val="28"/>
          <w:szCs w:val="28"/>
          <w:lang w:val="vi-VN"/>
        </w:rPr>
        <w:t>kiểm tra</w:t>
      </w:r>
      <w:r w:rsidRPr="00D32AA0">
        <w:rPr>
          <w:sz w:val="28"/>
          <w:szCs w:val="28"/>
        </w:rPr>
        <w:t>,</w:t>
      </w:r>
      <w:r w:rsidRPr="00D32AA0">
        <w:rPr>
          <w:sz w:val="28"/>
          <w:szCs w:val="28"/>
          <w:lang w:val="vi-VN"/>
        </w:rPr>
        <w:t xml:space="preserve"> giám sát</w:t>
      </w:r>
      <w:r w:rsidRPr="00D32AA0">
        <w:rPr>
          <w:sz w:val="28"/>
          <w:szCs w:val="28"/>
        </w:rPr>
        <w:t xml:space="preserve">, </w:t>
      </w:r>
      <w:r w:rsidRPr="00D32AA0">
        <w:rPr>
          <w:sz w:val="28"/>
          <w:szCs w:val="28"/>
          <w:lang w:val="vi-VN"/>
        </w:rPr>
        <w:t xml:space="preserve">tạo điều kiện thuận lợi </w:t>
      </w:r>
      <w:r w:rsidRPr="00D32AA0">
        <w:rPr>
          <w:sz w:val="28"/>
          <w:szCs w:val="28"/>
        </w:rPr>
        <w:t>để</w:t>
      </w:r>
      <w:r w:rsidRPr="00D32AA0">
        <w:rPr>
          <w:sz w:val="28"/>
          <w:szCs w:val="28"/>
          <w:lang w:val="vi-VN"/>
        </w:rPr>
        <w:t xml:space="preserve"> </w:t>
      </w:r>
      <w:r w:rsidRPr="00D32AA0">
        <w:rPr>
          <w:sz w:val="28"/>
          <w:szCs w:val="28"/>
        </w:rPr>
        <w:t>các tổ chức, hộ gia đình</w:t>
      </w:r>
      <w:r w:rsidRPr="00D32AA0">
        <w:rPr>
          <w:sz w:val="28"/>
          <w:szCs w:val="28"/>
          <w:lang w:val="vi-VN"/>
        </w:rPr>
        <w:t xml:space="preserve">, </w:t>
      </w:r>
      <w:r w:rsidRPr="00D32AA0">
        <w:rPr>
          <w:sz w:val="28"/>
          <w:szCs w:val="28"/>
        </w:rPr>
        <w:t xml:space="preserve">cá nhân, </w:t>
      </w:r>
      <w:r w:rsidRPr="00D32AA0">
        <w:rPr>
          <w:sz w:val="28"/>
          <w:szCs w:val="28"/>
          <w:lang w:val="vi-VN"/>
        </w:rPr>
        <w:t>tiếp cận với nguồn vốn tín dụng ngân hàng</w:t>
      </w:r>
      <w:r w:rsidRPr="00D32AA0">
        <w:rPr>
          <w:sz w:val="28"/>
          <w:szCs w:val="28"/>
        </w:rPr>
        <w:t xml:space="preserve">, đặc biệt là </w:t>
      </w:r>
      <w:r w:rsidRPr="00D32AA0">
        <w:rPr>
          <w:sz w:val="28"/>
          <w:szCs w:val="28"/>
          <w:lang w:val="vi-VN"/>
        </w:rPr>
        <w:t>trong lĩnh vực nông nghiệp</w:t>
      </w:r>
      <w:r w:rsidRPr="00D32AA0">
        <w:rPr>
          <w:sz w:val="28"/>
          <w:szCs w:val="28"/>
        </w:rPr>
        <w:t>,</w:t>
      </w:r>
      <w:r w:rsidRPr="00D32AA0">
        <w:rPr>
          <w:sz w:val="28"/>
          <w:szCs w:val="28"/>
          <w:lang w:val="vi-VN"/>
        </w:rPr>
        <w:t xml:space="preserve"> nông thôn</w:t>
      </w:r>
      <w:r w:rsidRPr="00D32AA0">
        <w:rPr>
          <w:sz w:val="28"/>
          <w:szCs w:val="28"/>
        </w:rPr>
        <w:t xml:space="preserve"> và ưu tiên các</w:t>
      </w:r>
      <w:r w:rsidRPr="00D32AA0">
        <w:rPr>
          <w:sz w:val="28"/>
          <w:szCs w:val="28"/>
          <w:lang w:val="vi-VN"/>
        </w:rPr>
        <w:t xml:space="preserve"> doanh nghiệp nhỏ và vừa</w:t>
      </w:r>
      <w:r w:rsidRPr="00D32AA0">
        <w:rPr>
          <w:sz w:val="28"/>
          <w:szCs w:val="28"/>
        </w:rPr>
        <w:t>.</w:t>
      </w:r>
      <w:r w:rsidRPr="00D32AA0">
        <w:rPr>
          <w:sz w:val="28"/>
          <w:szCs w:val="28"/>
          <w:lang w:val="vi-VN"/>
        </w:rPr>
        <w:t xml:space="preserve"> </w:t>
      </w:r>
      <w:r w:rsidRPr="00D32AA0">
        <w:rPr>
          <w:sz w:val="28"/>
          <w:szCs w:val="28"/>
        </w:rPr>
        <w:t>T</w:t>
      </w:r>
      <w:r w:rsidRPr="00D32AA0">
        <w:rPr>
          <w:sz w:val="28"/>
          <w:szCs w:val="28"/>
          <w:lang w:val="vi-VN"/>
        </w:rPr>
        <w:t>iếp tục thực hiện các giải pháp nhằm tháo gỡ khó khăn, hỗ trợ khách hàng bị ảnh hưởng bởi dịch bệnh, thiên tai; triển khai kịp thời, có hiệu quả các nhiệm vụ được giao tại Chương trình phục hồi kinh tế - xã hội theo Nghị quyết 11/NQ-CP ngày 30/01/2022 của Chính phủ; tăng cường đẩy mạnh công tác cải cách hành chính, chuyển đổi số trong lĩnh vực ngân hàng.</w:t>
      </w:r>
    </w:p>
    <w:p w:rsidR="004378C8" w:rsidRPr="00D32AA0" w:rsidRDefault="004378C8" w:rsidP="004378C8">
      <w:pPr>
        <w:spacing w:before="120" w:after="120" w:line="269" w:lineRule="auto"/>
        <w:ind w:firstLine="720"/>
        <w:jc w:val="both"/>
        <w:rPr>
          <w:b/>
          <w:sz w:val="28"/>
          <w:szCs w:val="28"/>
          <w:lang w:val="vi-VN"/>
        </w:rPr>
      </w:pPr>
      <w:r w:rsidRPr="00D32AA0">
        <w:rPr>
          <w:b/>
          <w:sz w:val="28"/>
          <w:szCs w:val="28"/>
          <w:lang w:val="vi-VN"/>
        </w:rPr>
        <w:t>10. Tòa án Nhân dân huyện</w:t>
      </w:r>
    </w:p>
    <w:p w:rsidR="004378C8" w:rsidRPr="00D32AA0" w:rsidRDefault="004378C8" w:rsidP="004378C8">
      <w:pPr>
        <w:spacing w:before="120" w:after="120" w:line="269" w:lineRule="auto"/>
        <w:ind w:firstLine="720"/>
        <w:jc w:val="both"/>
        <w:rPr>
          <w:sz w:val="28"/>
          <w:szCs w:val="28"/>
          <w:lang w:val="vi-VN"/>
        </w:rPr>
      </w:pPr>
      <w:r w:rsidRPr="00D32AA0">
        <w:rPr>
          <w:sz w:val="28"/>
          <w:szCs w:val="28"/>
          <w:lang w:val="vi-VN"/>
        </w:rPr>
        <w:t>- Làm đầu mối chủ trì, phối hợp với các cơ quan, đơn vị triển khai thực hiện các giải pháp cụ thể để nâng cao chỉ số thiết chế pháp lý.</w:t>
      </w:r>
    </w:p>
    <w:p w:rsidR="004378C8" w:rsidRPr="00D32AA0" w:rsidRDefault="004378C8" w:rsidP="004378C8">
      <w:pPr>
        <w:spacing w:before="120" w:after="120" w:line="269" w:lineRule="auto"/>
        <w:ind w:firstLine="720"/>
        <w:jc w:val="both"/>
        <w:rPr>
          <w:sz w:val="28"/>
          <w:szCs w:val="28"/>
          <w:lang w:val="vi-VN"/>
        </w:rPr>
      </w:pPr>
      <w:r w:rsidRPr="00D32AA0">
        <w:rPr>
          <w:sz w:val="28"/>
          <w:szCs w:val="28"/>
          <w:lang w:val="vi-VN"/>
        </w:rPr>
        <w:t>- Tăng cường đẩy nhanh tiến độ giải quyết, xét xử các loại vụ việc, không tạm đình chỉ giải quyết vụ việc nếu không đủ căn cứ theo quy định của pháp luật. Phối hợp chặt chẽ với các cơ quan tiến hành tố tụng và các cơ quan có liên quan đưa ra xét xử kịp thời, nghiêm minh các vụ án tham nhũng.</w:t>
      </w:r>
    </w:p>
    <w:p w:rsidR="004378C8" w:rsidRPr="00D32AA0" w:rsidRDefault="004378C8" w:rsidP="004378C8">
      <w:pPr>
        <w:spacing w:before="120" w:after="120" w:line="269" w:lineRule="auto"/>
        <w:ind w:firstLine="720"/>
        <w:jc w:val="both"/>
        <w:rPr>
          <w:sz w:val="28"/>
          <w:szCs w:val="28"/>
          <w:lang w:val="vi-VN"/>
        </w:rPr>
      </w:pPr>
      <w:r w:rsidRPr="00D32AA0">
        <w:rPr>
          <w:sz w:val="28"/>
          <w:szCs w:val="28"/>
          <w:lang w:val="vi-VN"/>
        </w:rPr>
        <w:t>- Phối hợp</w:t>
      </w:r>
      <w:r w:rsidRPr="00D32AA0">
        <w:rPr>
          <w:sz w:val="28"/>
          <w:szCs w:val="28"/>
        </w:rPr>
        <w:t>,</w:t>
      </w:r>
      <w:r w:rsidRPr="00D32AA0">
        <w:rPr>
          <w:sz w:val="28"/>
          <w:szCs w:val="28"/>
          <w:lang w:val="vi-VN"/>
        </w:rPr>
        <w:t xml:space="preserve"> đẩy mạnh thông tin</w:t>
      </w:r>
      <w:r>
        <w:rPr>
          <w:sz w:val="28"/>
          <w:szCs w:val="28"/>
        </w:rPr>
        <w:t>,</w:t>
      </w:r>
      <w:r w:rsidRPr="00D32AA0">
        <w:rPr>
          <w:sz w:val="28"/>
          <w:szCs w:val="28"/>
          <w:lang w:val="vi-VN"/>
        </w:rPr>
        <w:t xml:space="preserve"> tuyên truyền để khuyến khích doanh nghiệp lựa chọn giải quyết các vụ việc tranh chấp tại Tòa án; thực hiện nói không với tiêu cực trong giải quyết các vụ việc mà Tòa án thụ lý, thể hiện tính công bằng, nghiêm minh trong quá trình giải quyết, xét xử. Công bố công khai các trình tự, thủ tục tố tụng tại </w:t>
      </w:r>
      <w:r>
        <w:rPr>
          <w:sz w:val="28"/>
          <w:szCs w:val="28"/>
        </w:rPr>
        <w:t>T</w:t>
      </w:r>
      <w:r w:rsidRPr="00D32AA0">
        <w:rPr>
          <w:sz w:val="28"/>
          <w:szCs w:val="28"/>
          <w:lang w:val="vi-VN"/>
        </w:rPr>
        <w:t>òa án; thực hiện xét xử các vụ án kinh tế nhanh chóng, đúng pháp luật; kiên quyết xử lý nghiêm các hành vi vi phạm quy định của cán bộ, công chức trong việc thực hiện nhiệm vụ.</w:t>
      </w:r>
    </w:p>
    <w:p w:rsidR="004378C8" w:rsidRPr="00D32AA0" w:rsidRDefault="004378C8" w:rsidP="004378C8">
      <w:pPr>
        <w:spacing w:before="120" w:after="120" w:line="269" w:lineRule="auto"/>
        <w:ind w:firstLine="720"/>
        <w:jc w:val="both"/>
        <w:rPr>
          <w:sz w:val="28"/>
          <w:szCs w:val="28"/>
          <w:lang w:val="vi-VN"/>
        </w:rPr>
      </w:pPr>
      <w:r w:rsidRPr="00D32AA0">
        <w:rPr>
          <w:sz w:val="28"/>
          <w:szCs w:val="28"/>
          <w:lang w:val="vi-VN"/>
        </w:rPr>
        <w:t xml:space="preserve">- Tăng cường công tác hòa giải, đối thoại theo Luật </w:t>
      </w:r>
      <w:r w:rsidRPr="00D32AA0">
        <w:rPr>
          <w:sz w:val="28"/>
          <w:szCs w:val="28"/>
        </w:rPr>
        <w:t>H</w:t>
      </w:r>
      <w:r w:rsidRPr="00D32AA0">
        <w:rPr>
          <w:sz w:val="28"/>
          <w:szCs w:val="28"/>
          <w:lang w:val="vi-VN"/>
        </w:rPr>
        <w:t>òa giải</w:t>
      </w:r>
      <w:r w:rsidRPr="00D32AA0">
        <w:rPr>
          <w:sz w:val="28"/>
          <w:szCs w:val="28"/>
        </w:rPr>
        <w:t>,</w:t>
      </w:r>
      <w:r w:rsidRPr="00D32AA0">
        <w:rPr>
          <w:sz w:val="28"/>
          <w:szCs w:val="28"/>
          <w:lang w:val="vi-VN"/>
        </w:rPr>
        <w:t xml:space="preserve"> đối thoại tại Tòa án</w:t>
      </w:r>
      <w:r w:rsidRPr="00D32AA0">
        <w:rPr>
          <w:sz w:val="28"/>
          <w:szCs w:val="28"/>
        </w:rPr>
        <w:t>,</w:t>
      </w:r>
      <w:r w:rsidRPr="00D32AA0">
        <w:rPr>
          <w:sz w:val="28"/>
          <w:szCs w:val="28"/>
          <w:lang w:val="vi-VN"/>
        </w:rPr>
        <w:t xml:space="preserve"> nhằm giải quyết triệt để, hiệu quả các tranh chấp mà không phải mở phiên tòa xét xử; kết quả hòa giải thành, đối thoại thành</w:t>
      </w:r>
      <w:r w:rsidRPr="00D32AA0">
        <w:rPr>
          <w:sz w:val="28"/>
          <w:szCs w:val="28"/>
        </w:rPr>
        <w:t xml:space="preserve">, </w:t>
      </w:r>
      <w:r w:rsidRPr="00D32AA0">
        <w:rPr>
          <w:sz w:val="28"/>
          <w:szCs w:val="28"/>
          <w:lang w:val="vi-VN"/>
        </w:rPr>
        <w:t>phần lớn được các bên tự nguyện thi hành; vụ việc không phải trải qua thủ tục</w:t>
      </w:r>
      <w:r w:rsidRPr="00D32AA0">
        <w:rPr>
          <w:sz w:val="28"/>
          <w:szCs w:val="28"/>
        </w:rPr>
        <w:t xml:space="preserve"> </w:t>
      </w:r>
      <w:r w:rsidRPr="00D32AA0">
        <w:rPr>
          <w:sz w:val="28"/>
          <w:szCs w:val="28"/>
          <w:lang w:val="vi-VN"/>
        </w:rPr>
        <w:t xml:space="preserve">sơ thẩm, phúc thẩm, giám đốc thẩm theo quy định của các </w:t>
      </w:r>
      <w:r w:rsidRPr="00D32AA0">
        <w:rPr>
          <w:sz w:val="28"/>
          <w:szCs w:val="28"/>
        </w:rPr>
        <w:t>L</w:t>
      </w:r>
      <w:r w:rsidRPr="00D32AA0">
        <w:rPr>
          <w:sz w:val="28"/>
          <w:szCs w:val="28"/>
          <w:lang w:val="vi-VN"/>
        </w:rPr>
        <w:t xml:space="preserve">uật </w:t>
      </w:r>
      <w:r w:rsidRPr="00D32AA0">
        <w:rPr>
          <w:sz w:val="28"/>
          <w:szCs w:val="28"/>
        </w:rPr>
        <w:t>T</w:t>
      </w:r>
      <w:r w:rsidRPr="00D32AA0">
        <w:rPr>
          <w:sz w:val="28"/>
          <w:szCs w:val="28"/>
          <w:lang w:val="vi-VN"/>
        </w:rPr>
        <w:t>ố tụng; tiết kiệm chi phí, thời gian, công sức của các bên liên quan và Nhà nước; hạn chế tranh chấp, khiếu kiện kéo dài, gây bức xúc trong dư luận.</w:t>
      </w:r>
    </w:p>
    <w:p w:rsidR="004378C8" w:rsidRPr="00D32AA0" w:rsidRDefault="004378C8" w:rsidP="004378C8">
      <w:pPr>
        <w:spacing w:before="120" w:after="120" w:line="269" w:lineRule="auto"/>
        <w:ind w:firstLine="720"/>
        <w:jc w:val="both"/>
        <w:rPr>
          <w:b/>
          <w:sz w:val="28"/>
          <w:szCs w:val="28"/>
        </w:rPr>
      </w:pPr>
      <w:r w:rsidRPr="00D32AA0">
        <w:rPr>
          <w:b/>
          <w:sz w:val="28"/>
          <w:szCs w:val="28"/>
        </w:rPr>
        <w:lastRenderedPageBreak/>
        <w:t>11. Các phòng, ban chuyên môn khác</w:t>
      </w:r>
    </w:p>
    <w:p w:rsidR="004378C8" w:rsidRPr="00D32AA0" w:rsidRDefault="004378C8" w:rsidP="004378C8">
      <w:pPr>
        <w:spacing w:before="120" w:after="120" w:line="269" w:lineRule="auto"/>
        <w:ind w:firstLine="720"/>
        <w:jc w:val="both"/>
        <w:rPr>
          <w:i/>
          <w:sz w:val="28"/>
          <w:szCs w:val="28"/>
        </w:rPr>
      </w:pPr>
      <w:r w:rsidRPr="00D32AA0">
        <w:rPr>
          <w:sz w:val="28"/>
          <w:szCs w:val="28"/>
        </w:rPr>
        <w:t xml:space="preserve">- Theo chức năng, nhiệm vụ của từng cơ quan, đơn vị: Chủ trì phối hợp với các cơ quan, đơn vị liên quan triển khai thực hiện các chỉ số thành phần được phân công </w:t>
      </w:r>
      <w:r w:rsidRPr="00D32AA0">
        <w:rPr>
          <w:i/>
          <w:sz w:val="28"/>
          <w:szCs w:val="28"/>
        </w:rPr>
        <w:t>(chi tiết tại Phụ lục 2 kèm theo).</w:t>
      </w:r>
    </w:p>
    <w:p w:rsidR="004378C8" w:rsidRPr="00D32AA0" w:rsidRDefault="004378C8" w:rsidP="004378C8">
      <w:pPr>
        <w:spacing w:before="120" w:after="120" w:line="269" w:lineRule="auto"/>
        <w:ind w:firstLine="720"/>
        <w:jc w:val="both"/>
        <w:rPr>
          <w:sz w:val="28"/>
          <w:szCs w:val="28"/>
        </w:rPr>
      </w:pPr>
      <w:r w:rsidRPr="00D32AA0">
        <w:rPr>
          <w:sz w:val="28"/>
          <w:szCs w:val="28"/>
        </w:rPr>
        <w:t>- Tăng cường các biện pháp hỗ trợ doanh nghiệp, HTX, HKD về các lĩnh vực liên quan.</w:t>
      </w:r>
    </w:p>
    <w:p w:rsidR="004378C8" w:rsidRPr="00D32AA0" w:rsidRDefault="004378C8" w:rsidP="004378C8">
      <w:pPr>
        <w:spacing w:before="120" w:after="120" w:line="269" w:lineRule="auto"/>
        <w:ind w:firstLine="720"/>
        <w:jc w:val="both"/>
        <w:rPr>
          <w:sz w:val="28"/>
          <w:szCs w:val="28"/>
        </w:rPr>
      </w:pPr>
      <w:r w:rsidRPr="00D32AA0">
        <w:rPr>
          <w:sz w:val="28"/>
          <w:szCs w:val="28"/>
        </w:rPr>
        <w:t>- Tiếp tục rà soát, đề xuất cắt giảm, đơn giản hóa các quy định thủ tục hành chính (TTHC) còn rườm rà, chồng chéo, gây khó khăn cho người dân, tổ chức; tăng cường tuyên truyền, hướng dẫn, hỗ trợ trực tiếp cho người dân, doanh nghiệp thực hiện các TTHC trực tuyến. Duy trì việc công khai, công bố các TTHC trên Trang thông tin điện tử huyệnvà niêm yết tại cơ quan, đơn vịtheo quy định.</w:t>
      </w:r>
    </w:p>
    <w:p w:rsidR="004378C8" w:rsidRPr="00D32AA0" w:rsidRDefault="004378C8" w:rsidP="004378C8">
      <w:pPr>
        <w:spacing w:before="120" w:after="120" w:line="269" w:lineRule="auto"/>
        <w:ind w:firstLine="720"/>
        <w:jc w:val="both"/>
        <w:rPr>
          <w:sz w:val="28"/>
          <w:szCs w:val="28"/>
        </w:rPr>
      </w:pPr>
      <w:r w:rsidRPr="00D32AA0">
        <w:rPr>
          <w:sz w:val="28"/>
          <w:szCs w:val="28"/>
        </w:rPr>
        <w:t>- Đẩy mạnh ứng dụng công nghệ thông tin trong quản lý, điều hành</w:t>
      </w:r>
      <w:r>
        <w:rPr>
          <w:sz w:val="28"/>
          <w:szCs w:val="28"/>
        </w:rPr>
        <w:t>,</w:t>
      </w:r>
      <w:r w:rsidRPr="00D32AA0">
        <w:rPr>
          <w:sz w:val="28"/>
          <w:szCs w:val="28"/>
        </w:rPr>
        <w:t xml:space="preserve"> thực hiện chức năng, nhiệm vụ của đơn vị.</w:t>
      </w:r>
    </w:p>
    <w:p w:rsidR="004378C8" w:rsidRPr="00D32AA0" w:rsidRDefault="004378C8" w:rsidP="004378C8">
      <w:pPr>
        <w:spacing w:before="120" w:after="120" w:line="269" w:lineRule="auto"/>
        <w:ind w:firstLine="720"/>
        <w:jc w:val="both"/>
        <w:rPr>
          <w:sz w:val="28"/>
          <w:szCs w:val="28"/>
        </w:rPr>
      </w:pPr>
      <w:r w:rsidRPr="00D32AA0">
        <w:rPr>
          <w:sz w:val="28"/>
          <w:szCs w:val="28"/>
        </w:rPr>
        <w:t>- Tăng cường công tác truyền thông đến công chức, viên chức của đơn vị, người dân, các tổ chức</w:t>
      </w:r>
      <w:r>
        <w:rPr>
          <w:sz w:val="28"/>
          <w:szCs w:val="28"/>
        </w:rPr>
        <w:t xml:space="preserve"> </w:t>
      </w:r>
      <w:r w:rsidRPr="00D32AA0">
        <w:rPr>
          <w:sz w:val="28"/>
          <w:szCs w:val="28"/>
        </w:rPr>
        <w:t>về ý nghĩa, vai trò, tầm quan trọng của việc đánh giá năng lực cạnh tranh cấp huyện (DDCI).</w:t>
      </w:r>
    </w:p>
    <w:p w:rsidR="004378C8" w:rsidRPr="00D32AA0" w:rsidRDefault="004378C8" w:rsidP="004378C8">
      <w:pPr>
        <w:spacing w:before="120" w:after="120" w:line="269" w:lineRule="auto"/>
        <w:ind w:firstLine="720"/>
        <w:jc w:val="both"/>
        <w:rPr>
          <w:b/>
          <w:sz w:val="28"/>
          <w:szCs w:val="28"/>
        </w:rPr>
      </w:pPr>
      <w:r w:rsidRPr="00D32AA0">
        <w:rPr>
          <w:b/>
          <w:sz w:val="28"/>
          <w:szCs w:val="28"/>
        </w:rPr>
        <w:t>12. UBND các xã, thị trấn</w:t>
      </w:r>
    </w:p>
    <w:p w:rsidR="004378C8" w:rsidRPr="00D32AA0" w:rsidRDefault="004378C8" w:rsidP="004378C8">
      <w:pPr>
        <w:spacing w:before="120" w:after="120" w:line="269" w:lineRule="auto"/>
        <w:ind w:firstLine="720"/>
        <w:jc w:val="both"/>
        <w:rPr>
          <w:sz w:val="28"/>
          <w:szCs w:val="28"/>
        </w:rPr>
      </w:pPr>
      <w:r w:rsidRPr="00D32AA0">
        <w:rPr>
          <w:sz w:val="28"/>
          <w:szCs w:val="28"/>
        </w:rPr>
        <w:t>- Tuyên truyền</w:t>
      </w:r>
      <w:r>
        <w:rPr>
          <w:sz w:val="28"/>
          <w:szCs w:val="28"/>
        </w:rPr>
        <w:t>,</w:t>
      </w:r>
      <w:r w:rsidRPr="00D32AA0">
        <w:rPr>
          <w:sz w:val="28"/>
          <w:szCs w:val="28"/>
        </w:rPr>
        <w:t xml:space="preserve"> giáo dục</w:t>
      </w:r>
      <w:r>
        <w:rPr>
          <w:sz w:val="28"/>
          <w:szCs w:val="28"/>
        </w:rPr>
        <w:t>,</w:t>
      </w:r>
      <w:r w:rsidRPr="00D32AA0">
        <w:rPr>
          <w:sz w:val="28"/>
          <w:szCs w:val="28"/>
        </w:rPr>
        <w:t xml:space="preserve"> nâng cao nhận thức chính trị,</w:t>
      </w:r>
      <w:r>
        <w:rPr>
          <w:sz w:val="28"/>
          <w:szCs w:val="28"/>
        </w:rPr>
        <w:t xml:space="preserve"> </w:t>
      </w:r>
      <w:r w:rsidRPr="00D32AA0">
        <w:rPr>
          <w:sz w:val="28"/>
          <w:szCs w:val="28"/>
        </w:rPr>
        <w:t xml:space="preserve">phẩm chất đạo đức cho đội ngũ cán </w:t>
      </w:r>
      <w:r>
        <w:rPr>
          <w:sz w:val="28"/>
          <w:szCs w:val="28"/>
        </w:rPr>
        <w:t>bộ, công chức</w:t>
      </w:r>
      <w:r w:rsidRPr="00D32AA0">
        <w:rPr>
          <w:sz w:val="28"/>
          <w:szCs w:val="28"/>
        </w:rPr>
        <w:t xml:space="preserve"> nhất là những người trực tiếp giải quyết các thủ tục cho cá nhân, hộ gia đình và doanh nghiệp.</w:t>
      </w:r>
    </w:p>
    <w:p w:rsidR="004378C8" w:rsidRPr="00D32AA0" w:rsidRDefault="004378C8" w:rsidP="004378C8">
      <w:pPr>
        <w:spacing w:before="120" w:after="120" w:line="269" w:lineRule="auto"/>
        <w:ind w:firstLine="720"/>
        <w:jc w:val="both"/>
        <w:rPr>
          <w:sz w:val="28"/>
          <w:szCs w:val="28"/>
        </w:rPr>
      </w:pPr>
      <w:r w:rsidRPr="00D32AA0">
        <w:rPr>
          <w:sz w:val="28"/>
          <w:szCs w:val="28"/>
        </w:rPr>
        <w:t>- Tiếp tục triển khai thực hiện đồng bộ, thống nhất và hiệu quả “Đề án đổi mới việc thực hiện cơ chế một cửa, một cửa liên thông trong giải quyết TTHC” và “Đề án phát triển ứng dụng dữ liệu dân cư, định danh và xác thực điện tử phục vụ chuyển đổi số quốc gia, giai đoạn 2022-2025, tầm nhìn đến 2030”.</w:t>
      </w:r>
    </w:p>
    <w:p w:rsidR="004378C8" w:rsidRPr="00D32AA0" w:rsidRDefault="004378C8" w:rsidP="004378C8">
      <w:pPr>
        <w:spacing w:before="120" w:after="120" w:line="269" w:lineRule="auto"/>
        <w:ind w:firstLine="720"/>
        <w:jc w:val="both"/>
        <w:rPr>
          <w:sz w:val="28"/>
          <w:szCs w:val="28"/>
        </w:rPr>
      </w:pPr>
      <w:r w:rsidRPr="00D32AA0">
        <w:rPr>
          <w:sz w:val="28"/>
          <w:szCs w:val="28"/>
        </w:rPr>
        <w:t>- Rà soát, đề xuất, tích hợp để cung cấp dịch vụ công trực tuyến TTHC toàn trình và một phần thuộc chức năng quản lý, thẩm quyền giải quyết của cấp xã đáp ứng yêu cầu trên Cổng Dịch vụ công quốc gia. Chỉ đạo Bộ phận một cửa giải quyết TTHC theo nguyên tắc không yêu cầu khai báo lại các thông tin; thực hiện số hóa hồ sơ và tái sử dụng kết quả số hóa hồ sơ, kết quả giải quyết TTHC trong tiếp nhận, giải quyết TTHC.</w:t>
      </w:r>
    </w:p>
    <w:p w:rsidR="004378C8" w:rsidRPr="00D32AA0" w:rsidRDefault="004378C8" w:rsidP="004378C8">
      <w:pPr>
        <w:spacing w:before="120" w:after="120" w:line="269" w:lineRule="auto"/>
        <w:ind w:firstLine="720"/>
        <w:jc w:val="both"/>
        <w:rPr>
          <w:sz w:val="28"/>
          <w:szCs w:val="28"/>
        </w:rPr>
      </w:pPr>
      <w:r w:rsidRPr="00D32AA0">
        <w:rPr>
          <w:sz w:val="28"/>
          <w:szCs w:val="28"/>
        </w:rPr>
        <w:t>- Phát huy vai trò, trách nhiệm người đứng đầu, cán bộ đầu mối trong việc tiếp nhận, hướng dẫn, theo dõi và giải quyết hồ sơ, TTHC của tổ chức, cá nhân theo thẩm quyền được giao. Tăng cường công tác phối hợp với các phòng, ban chuyên môn theo dõi, đôn đốc, thực hiện giải quyết hồ sơ đảm bảo đúng tiến độ, thời gian quy định.</w:t>
      </w:r>
    </w:p>
    <w:p w:rsidR="004378C8" w:rsidRPr="00D32AA0" w:rsidRDefault="004378C8" w:rsidP="004378C8">
      <w:pPr>
        <w:spacing w:before="120" w:after="120" w:line="269" w:lineRule="auto"/>
        <w:ind w:firstLine="720"/>
        <w:jc w:val="both"/>
        <w:rPr>
          <w:sz w:val="28"/>
          <w:szCs w:val="28"/>
        </w:rPr>
      </w:pPr>
      <w:r w:rsidRPr="00D32AA0">
        <w:rPr>
          <w:sz w:val="28"/>
          <w:szCs w:val="28"/>
        </w:rPr>
        <w:lastRenderedPageBreak/>
        <w:t>- Công khai, niêm yết đầy đủ các TTHC/danh mục TTHC được thực hiện tại Bộ phận Một cửa đảm bảo theo quy định.</w:t>
      </w:r>
    </w:p>
    <w:p w:rsidR="004378C8" w:rsidRPr="00D32AA0" w:rsidRDefault="004378C8" w:rsidP="004378C8">
      <w:pPr>
        <w:spacing w:before="120" w:after="120" w:line="269" w:lineRule="auto"/>
        <w:ind w:firstLine="720"/>
        <w:jc w:val="both"/>
        <w:rPr>
          <w:sz w:val="28"/>
          <w:szCs w:val="28"/>
        </w:rPr>
      </w:pPr>
      <w:r w:rsidRPr="00D32AA0">
        <w:rPr>
          <w:sz w:val="28"/>
          <w:szCs w:val="28"/>
        </w:rPr>
        <w:t xml:space="preserve">- Nâng cao hơn nữa thái độ phục vụ của </w:t>
      </w:r>
      <w:r>
        <w:rPr>
          <w:sz w:val="28"/>
          <w:szCs w:val="28"/>
        </w:rPr>
        <w:t xml:space="preserve">cán bộ, </w:t>
      </w:r>
      <w:r w:rsidRPr="00D32AA0">
        <w:rPr>
          <w:sz w:val="28"/>
          <w:szCs w:val="28"/>
        </w:rPr>
        <w:t>công chức; đề xuất bổ sung trang thiết bị kỹ thuật và các điều kiện cần thiết khác để triển khai việc số hóa đạt chất lượng, hiệu quả.</w:t>
      </w:r>
    </w:p>
    <w:p w:rsidR="004378C8" w:rsidRPr="00D32AA0" w:rsidRDefault="004378C8" w:rsidP="004378C8">
      <w:pPr>
        <w:spacing w:before="120" w:after="120" w:line="269" w:lineRule="auto"/>
        <w:ind w:firstLine="720"/>
        <w:jc w:val="both"/>
        <w:rPr>
          <w:b/>
          <w:sz w:val="28"/>
          <w:szCs w:val="28"/>
        </w:rPr>
      </w:pPr>
      <w:r w:rsidRPr="00D32AA0">
        <w:rPr>
          <w:b/>
          <w:sz w:val="28"/>
          <w:szCs w:val="28"/>
        </w:rPr>
        <w:t>13. Hội Doanh nghiệp huyện</w:t>
      </w:r>
    </w:p>
    <w:p w:rsidR="004378C8" w:rsidRPr="00D32AA0" w:rsidRDefault="004378C8" w:rsidP="004378C8">
      <w:pPr>
        <w:spacing w:before="120" w:after="120" w:line="269" w:lineRule="auto"/>
        <w:ind w:firstLine="720"/>
        <w:jc w:val="both"/>
        <w:rPr>
          <w:sz w:val="28"/>
          <w:szCs w:val="28"/>
        </w:rPr>
      </w:pPr>
      <w:r w:rsidRPr="00D32AA0">
        <w:rPr>
          <w:sz w:val="28"/>
          <w:szCs w:val="28"/>
        </w:rPr>
        <w:t xml:space="preserve">- Đề nghị phát huy hơn nữa vai trò là “cầu nối” giữa doanh nghiệp với chính quyền và tích cực tham gia góp ý đối với các chính sách của Nhà nước và địa phương để bảo vệ quyền lợi của doanh nghiệp, góp phần xây dựng môi trường kinh doanh lành mạnh... đề xuất những nội dung, kế hoạch đối thoại chính sách, giải quyết khó khăn, vướng mắc cho doanh nghiệp tại các buổi đối thoại giữa </w:t>
      </w:r>
      <w:r>
        <w:rPr>
          <w:sz w:val="28"/>
          <w:szCs w:val="28"/>
        </w:rPr>
        <w:t>UBND</w:t>
      </w:r>
      <w:r w:rsidRPr="00D32AA0">
        <w:rPr>
          <w:sz w:val="28"/>
          <w:szCs w:val="28"/>
        </w:rPr>
        <w:t xml:space="preserve"> huyện</w:t>
      </w:r>
      <w:r>
        <w:rPr>
          <w:sz w:val="28"/>
          <w:szCs w:val="28"/>
        </w:rPr>
        <w:t xml:space="preserve"> </w:t>
      </w:r>
      <w:r w:rsidRPr="00D32AA0">
        <w:rPr>
          <w:sz w:val="28"/>
          <w:szCs w:val="28"/>
        </w:rPr>
        <w:t>và các doanh nghiệp. Tham gia, góp ý với các phòng, ban chuyên môn khi xây dựng quy hoạch, đề án, chương trình phát triển kinh tế - xã hội của huyện; tạo mối liên kết trong cộng đồng Doanh nghiệp nhằm huy động mọi nguồn lực, kiến tạo các mối quan hệ hợp tác, đầu tư và sản xuất kinh doanh cho các thành viên trong Hội, xây dựng cộng đồng Doanh nghiệp ngày càng lớn mạnh, góp phần thúc đẩy phát triển kinh tế - xã hội của huyện.</w:t>
      </w:r>
    </w:p>
    <w:p w:rsidR="004378C8" w:rsidRPr="00D32AA0" w:rsidRDefault="004378C8" w:rsidP="004378C8">
      <w:pPr>
        <w:spacing w:before="120" w:after="120" w:line="269" w:lineRule="auto"/>
        <w:ind w:firstLine="720"/>
        <w:jc w:val="both"/>
        <w:rPr>
          <w:sz w:val="28"/>
          <w:szCs w:val="28"/>
        </w:rPr>
      </w:pPr>
      <w:r w:rsidRPr="00D32AA0">
        <w:rPr>
          <w:sz w:val="28"/>
          <w:szCs w:val="28"/>
        </w:rPr>
        <w:t>- Đẩy mạnh tuyên truyền, nâng cao nhận thức, trách nhiệm của các thành viên về ý nghĩa, vai trò, tầm quan trọng của Doanh nghiệp trong thực hiện nâng cao năng lực cạnh tranh cấp tỉnh (PCI) và cấp sở, ngành, địa phương (DDCI).</w:t>
      </w:r>
    </w:p>
    <w:p w:rsidR="004378C8" w:rsidRPr="00D32AA0" w:rsidRDefault="004378C8" w:rsidP="004378C8">
      <w:pPr>
        <w:spacing w:before="120" w:after="120" w:line="269" w:lineRule="auto"/>
        <w:ind w:firstLine="720"/>
        <w:jc w:val="both"/>
        <w:rPr>
          <w:sz w:val="28"/>
          <w:szCs w:val="28"/>
        </w:rPr>
      </w:pPr>
      <w:r w:rsidRPr="00D32AA0">
        <w:rPr>
          <w:sz w:val="28"/>
          <w:szCs w:val="28"/>
        </w:rPr>
        <w:t>- Vận động cộng đồng doanh nghiệp trên địa bàn huyện đồng hành, chung tay cùng các cơ quan hữu quan</w:t>
      </w:r>
      <w:r>
        <w:rPr>
          <w:sz w:val="28"/>
          <w:szCs w:val="28"/>
        </w:rPr>
        <w:t>,</w:t>
      </w:r>
      <w:r w:rsidRPr="00D32AA0">
        <w:rPr>
          <w:sz w:val="28"/>
          <w:szCs w:val="28"/>
        </w:rPr>
        <w:t xml:space="preserve"> tổ chức các hoạt động khảo sát, đánh giá năng lực cạnh tranh của huyện.</w:t>
      </w:r>
    </w:p>
    <w:p w:rsidR="004378C8" w:rsidRPr="00D32AA0" w:rsidRDefault="004378C8" w:rsidP="004378C8">
      <w:pPr>
        <w:spacing w:before="120" w:after="120" w:line="269" w:lineRule="auto"/>
        <w:ind w:firstLine="720"/>
        <w:jc w:val="both"/>
        <w:rPr>
          <w:sz w:val="28"/>
          <w:szCs w:val="28"/>
        </w:rPr>
      </w:pPr>
      <w:r w:rsidRPr="00D32AA0">
        <w:rPr>
          <w:sz w:val="28"/>
          <w:szCs w:val="28"/>
        </w:rPr>
        <w:t xml:space="preserve">- Chủ động nắm bắt tình hình của các doanh nghiệp, kịp thời cung cấp thông tin, khi xảy ra chồng chéo, trùng lặp trong hoạt động thanh tra, kiểm tra đối với doanh nghiệp của các cơ quan Nhà nước, phản ánh tình trạng nhũng nhiễu trong thực thi công vụ của cán bộ, công chức, viên chức về UBND huyện, Thanh tra huyện để xem xét, xử lý nghiêm theo quy định </w:t>
      </w:r>
      <w:r>
        <w:rPr>
          <w:sz w:val="28"/>
          <w:szCs w:val="28"/>
        </w:rPr>
        <w:t xml:space="preserve">của </w:t>
      </w:r>
      <w:r w:rsidRPr="00D32AA0">
        <w:rPr>
          <w:sz w:val="28"/>
          <w:szCs w:val="28"/>
        </w:rPr>
        <w:t>pháp luật.</w:t>
      </w:r>
    </w:p>
    <w:p w:rsidR="004378C8" w:rsidRPr="00D32AA0" w:rsidRDefault="004378C8" w:rsidP="004378C8">
      <w:pPr>
        <w:shd w:val="clear" w:color="auto" w:fill="FFFFFF"/>
        <w:spacing w:before="120" w:after="120" w:line="269" w:lineRule="auto"/>
        <w:ind w:firstLine="720"/>
        <w:jc w:val="both"/>
        <w:rPr>
          <w:b/>
          <w:color w:val="000000"/>
          <w:sz w:val="28"/>
          <w:szCs w:val="28"/>
        </w:rPr>
      </w:pPr>
      <w:r w:rsidRPr="00D32AA0">
        <w:rPr>
          <w:b/>
          <w:color w:val="000000"/>
          <w:sz w:val="28"/>
          <w:szCs w:val="28"/>
        </w:rPr>
        <w:t>IV. TỔ CHỨC THỰC HIỆN</w:t>
      </w:r>
    </w:p>
    <w:p w:rsidR="004378C8" w:rsidRPr="0058728A" w:rsidRDefault="004378C8" w:rsidP="004378C8">
      <w:pPr>
        <w:shd w:val="clear" w:color="auto" w:fill="FFFFFF"/>
        <w:spacing w:before="120" w:after="120" w:line="269" w:lineRule="auto"/>
        <w:ind w:firstLine="720"/>
        <w:jc w:val="both"/>
        <w:rPr>
          <w:color w:val="000000"/>
          <w:spacing w:val="-2"/>
          <w:sz w:val="28"/>
          <w:szCs w:val="28"/>
        </w:rPr>
      </w:pPr>
      <w:r w:rsidRPr="0058728A">
        <w:rPr>
          <w:b/>
          <w:color w:val="000000"/>
          <w:spacing w:val="-2"/>
          <w:sz w:val="28"/>
          <w:szCs w:val="28"/>
        </w:rPr>
        <w:t>1.</w:t>
      </w:r>
      <w:r w:rsidRPr="0058728A">
        <w:rPr>
          <w:color w:val="000000"/>
          <w:spacing w:val="-2"/>
          <w:sz w:val="28"/>
          <w:szCs w:val="28"/>
        </w:rPr>
        <w:t xml:space="preserve"> Thủ trưởng các cơ quan, ban, ngành huyện, UBND các xã, thị trấn, căn cứ các giải pháp và nhiệm vụ được phân công trong Kế hoạch, triển khai thực hiện nhằm cải thiện môi trường đầu tư và sản xuất kinh doanh trong lĩnh vực, địa bàn quản lý; xác định rõ từng mục tiêu, nhiệm vụ, biện pháp thực hiện cụ thể và phân công người chịu trách nhiệm từng phần việc nhằm cải thiện các tiêu chí, chỉ số thành phần DDCI của huyện. Tham mưu, giải quyết kịp thời các kiến nghị, phản ánh, khó khăn, vướng mắc của doanh nghiệp theo thẩm quyền hoặc đề xuất cấp có thẩm quyền các giải pháp nhằm xử lý kịp thời những vấn đề phát sinh. </w:t>
      </w:r>
      <w:r w:rsidRPr="0058728A">
        <w:rPr>
          <w:color w:val="000000"/>
          <w:spacing w:val="-2"/>
          <w:sz w:val="28"/>
          <w:szCs w:val="28"/>
        </w:rPr>
        <w:lastRenderedPageBreak/>
        <w:t>Định kỳ hàng quý, năm tổng hợp, đánh giá kết quả thực hiện kế hoạch của cơ quan, đơn vị và gửi phòng Tài chính - Kế hoạch tổng hợp, báo cáo UBND huyện.</w:t>
      </w:r>
    </w:p>
    <w:p w:rsidR="004378C8" w:rsidRPr="00D32AA0" w:rsidRDefault="004378C8" w:rsidP="004378C8">
      <w:pPr>
        <w:shd w:val="clear" w:color="auto" w:fill="FFFFFF"/>
        <w:spacing w:before="120" w:after="120" w:line="269" w:lineRule="auto"/>
        <w:ind w:firstLine="720"/>
        <w:jc w:val="both"/>
        <w:rPr>
          <w:color w:val="000000"/>
          <w:sz w:val="28"/>
          <w:szCs w:val="28"/>
        </w:rPr>
      </w:pPr>
      <w:r w:rsidRPr="00D32AA0">
        <w:rPr>
          <w:b/>
          <w:color w:val="000000"/>
          <w:sz w:val="28"/>
          <w:szCs w:val="28"/>
        </w:rPr>
        <w:t>2.</w:t>
      </w:r>
      <w:r w:rsidRPr="00D32AA0">
        <w:rPr>
          <w:color w:val="000000"/>
          <w:sz w:val="28"/>
          <w:szCs w:val="28"/>
        </w:rPr>
        <w:t xml:space="preserve"> Giao Văn phòng HĐND </w:t>
      </w:r>
      <w:r>
        <w:rPr>
          <w:color w:val="000000"/>
          <w:sz w:val="28"/>
          <w:szCs w:val="28"/>
        </w:rPr>
        <w:t>-</w:t>
      </w:r>
      <w:r w:rsidRPr="00D32AA0">
        <w:rPr>
          <w:color w:val="000000"/>
          <w:sz w:val="28"/>
          <w:szCs w:val="28"/>
        </w:rPr>
        <w:t xml:space="preserve"> UBND huyện, phòng Tài chính - Kế hoạch huyện đôn đốc, theo dõi, tổng hợp, báo cáo việc xây dựng kế hoạch và kết quả thực hiện nhiệm vụ được giao của các đơn vị.</w:t>
      </w:r>
    </w:p>
    <w:p w:rsidR="004378C8" w:rsidRPr="00D32AA0" w:rsidRDefault="004378C8" w:rsidP="004378C8">
      <w:pPr>
        <w:shd w:val="clear" w:color="auto" w:fill="FFFFFF"/>
        <w:spacing w:before="120" w:after="120" w:line="269" w:lineRule="auto"/>
        <w:ind w:firstLine="720"/>
        <w:jc w:val="both"/>
        <w:rPr>
          <w:color w:val="000000"/>
          <w:sz w:val="28"/>
          <w:szCs w:val="28"/>
        </w:rPr>
      </w:pPr>
      <w:r w:rsidRPr="00D32AA0">
        <w:rPr>
          <w:b/>
          <w:color w:val="000000"/>
          <w:sz w:val="28"/>
          <w:szCs w:val="28"/>
        </w:rPr>
        <w:t>3.</w:t>
      </w:r>
      <w:r w:rsidRPr="00D32AA0">
        <w:rPr>
          <w:color w:val="000000"/>
          <w:sz w:val="28"/>
          <w:szCs w:val="28"/>
        </w:rPr>
        <w:t xml:space="preserve"> Trong quá trình triển khai thực hiện, nếu có khó khăn, vướng mắc phát sinh, các cơ quan, đơn vị gửi ý kiến về phòng Tài chính - Kế hoạch tổng hợp, báo cáo UBND huyện xem xét, chỉ đạo.</w:t>
      </w:r>
    </w:p>
    <w:p w:rsidR="004378C8" w:rsidRPr="00D32AA0" w:rsidRDefault="004378C8" w:rsidP="004378C8">
      <w:pPr>
        <w:shd w:val="clear" w:color="auto" w:fill="FFFFFF"/>
        <w:spacing w:before="120" w:after="120" w:line="269" w:lineRule="auto"/>
        <w:ind w:firstLine="720"/>
        <w:jc w:val="both"/>
        <w:rPr>
          <w:color w:val="000000"/>
          <w:sz w:val="28"/>
          <w:szCs w:val="28"/>
        </w:rPr>
      </w:pPr>
      <w:r w:rsidRPr="00D32AA0">
        <w:rPr>
          <w:b/>
          <w:color w:val="000000"/>
          <w:sz w:val="28"/>
          <w:szCs w:val="28"/>
        </w:rPr>
        <w:t>4.</w:t>
      </w:r>
      <w:r w:rsidRPr="00D32AA0">
        <w:rPr>
          <w:color w:val="000000"/>
          <w:sz w:val="28"/>
          <w:szCs w:val="28"/>
        </w:rPr>
        <w:t xml:space="preserve"> Trung tâm Văn hóa, Thể thao và Truyền thông huyện phối hợp Ban Tuyên giáo Huyện ủy, các cơ quan, </w:t>
      </w:r>
      <w:r>
        <w:rPr>
          <w:color w:val="000000"/>
          <w:sz w:val="28"/>
          <w:szCs w:val="28"/>
        </w:rPr>
        <w:t>ban, ngành, đoàn thể huyện;</w:t>
      </w:r>
      <w:r w:rsidRPr="00D32AA0">
        <w:rPr>
          <w:color w:val="000000"/>
          <w:sz w:val="28"/>
          <w:szCs w:val="28"/>
        </w:rPr>
        <w:t xml:space="preserve"> UBND các xã, thị trấn tổ chức tuyên truyền</w:t>
      </w:r>
      <w:r>
        <w:rPr>
          <w:color w:val="000000"/>
          <w:sz w:val="28"/>
          <w:szCs w:val="28"/>
        </w:rPr>
        <w:t xml:space="preserve">, </w:t>
      </w:r>
      <w:r w:rsidRPr="00D32AA0">
        <w:rPr>
          <w:color w:val="000000"/>
          <w:sz w:val="28"/>
          <w:szCs w:val="28"/>
        </w:rPr>
        <w:t>phổ biến Kế hoạch này đ</w:t>
      </w:r>
      <w:r>
        <w:rPr>
          <w:color w:val="000000"/>
          <w:sz w:val="28"/>
          <w:szCs w:val="28"/>
        </w:rPr>
        <w:t xml:space="preserve">ến toàn thể cán bộ, đảng viên, công chức, viên chức, người lao động </w:t>
      </w:r>
      <w:r w:rsidRPr="00D32AA0">
        <w:rPr>
          <w:color w:val="000000"/>
          <w:sz w:val="28"/>
          <w:szCs w:val="28"/>
        </w:rPr>
        <w:t xml:space="preserve">và </w:t>
      </w:r>
      <w:r>
        <w:rPr>
          <w:color w:val="000000"/>
          <w:sz w:val="28"/>
          <w:szCs w:val="28"/>
        </w:rPr>
        <w:t xml:space="preserve">đông đảo các tầng lớp </w:t>
      </w:r>
      <w:r w:rsidRPr="00D32AA0">
        <w:rPr>
          <w:color w:val="000000"/>
          <w:sz w:val="28"/>
          <w:szCs w:val="28"/>
        </w:rPr>
        <w:t>Nhân dân trên địa bàn</w:t>
      </w:r>
      <w:r>
        <w:rPr>
          <w:color w:val="000000"/>
          <w:sz w:val="28"/>
          <w:szCs w:val="28"/>
        </w:rPr>
        <w:t>,</w:t>
      </w:r>
      <w:r w:rsidRPr="00D32AA0">
        <w:rPr>
          <w:color w:val="000000"/>
          <w:sz w:val="28"/>
          <w:szCs w:val="28"/>
        </w:rPr>
        <w:t xml:space="preserve"> tạo sự đồng thuận trong Nhân dân và cả </w:t>
      </w:r>
      <w:r>
        <w:rPr>
          <w:color w:val="000000"/>
          <w:sz w:val="28"/>
          <w:szCs w:val="28"/>
        </w:rPr>
        <w:t>h</w:t>
      </w:r>
      <w:r w:rsidRPr="00D32AA0">
        <w:rPr>
          <w:color w:val="000000"/>
          <w:sz w:val="28"/>
          <w:szCs w:val="28"/>
        </w:rPr>
        <w:t>ệ thống chính trị trong cải thiện môi trường kinh doanh, nâng cao năng lực cạnh tranh cấp huyện (DDCI) huyện Mường Tè năm 2023.</w:t>
      </w:r>
    </w:p>
    <w:p w:rsidR="004378C8" w:rsidRPr="00D32AA0" w:rsidRDefault="004378C8" w:rsidP="004378C8">
      <w:pPr>
        <w:spacing w:before="120" w:after="120" w:line="269" w:lineRule="auto"/>
        <w:ind w:firstLine="720"/>
        <w:jc w:val="both"/>
        <w:rPr>
          <w:b/>
          <w:sz w:val="28"/>
          <w:szCs w:val="28"/>
          <w:lang w:val="sv-SE"/>
        </w:rPr>
      </w:pPr>
      <w:r w:rsidRPr="00D32AA0">
        <w:rPr>
          <w:sz w:val="28"/>
          <w:szCs w:val="28"/>
          <w:lang w:val="pt-BR"/>
        </w:rPr>
        <w:t>Căn cứ nội dung kế hoạch này, UBND huyện yêu cầu các cơ quan, ban, ngành huyện, UBND các xã, thị trấn nghiêm túc tổ chức triển khai, thực hiện./.</w:t>
      </w:r>
    </w:p>
    <w:tbl>
      <w:tblPr>
        <w:tblW w:w="9072" w:type="dxa"/>
        <w:tblInd w:w="108" w:type="dxa"/>
        <w:tblLook w:val="01E0" w:firstRow="1" w:lastRow="1" w:firstColumn="1" w:lastColumn="1" w:noHBand="0" w:noVBand="0"/>
      </w:tblPr>
      <w:tblGrid>
        <w:gridCol w:w="4624"/>
        <w:gridCol w:w="4448"/>
      </w:tblGrid>
      <w:tr w:rsidR="004378C8" w:rsidRPr="00D32AA0" w:rsidTr="0018310C">
        <w:trPr>
          <w:trHeight w:val="795"/>
        </w:trPr>
        <w:tc>
          <w:tcPr>
            <w:tcW w:w="4624" w:type="dxa"/>
            <w:shd w:val="clear" w:color="auto" w:fill="auto"/>
          </w:tcPr>
          <w:p w:rsidR="004378C8" w:rsidRPr="00D32AA0" w:rsidRDefault="004378C8" w:rsidP="0018310C">
            <w:pPr>
              <w:ind w:left="-108"/>
              <w:rPr>
                <w:b/>
                <w:i/>
                <w:lang w:val="nl-NL"/>
              </w:rPr>
            </w:pPr>
            <w:r w:rsidRPr="00D32AA0">
              <w:rPr>
                <w:b/>
                <w:i/>
                <w:lang w:val="nl-NL"/>
              </w:rPr>
              <w:t>Nơi nhận:</w:t>
            </w:r>
          </w:p>
          <w:p w:rsidR="004378C8" w:rsidRPr="00D32AA0" w:rsidRDefault="00424C37" w:rsidP="0018310C">
            <w:pPr>
              <w:ind w:left="-108"/>
              <w:rPr>
                <w:sz w:val="22"/>
                <w:lang w:val="nl-NL"/>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4" type="#_x0000_t88" style="position:absolute;left:0;text-align:left;margin-left:128.45pt;margin-top:5.55pt;width:7.15pt;height:43.2pt;z-index:251662336"/>
              </w:pict>
            </w:r>
            <w:r w:rsidR="004378C8" w:rsidRPr="00D32AA0">
              <w:rPr>
                <w:sz w:val="22"/>
                <w:szCs w:val="22"/>
                <w:lang w:val="nl-NL"/>
              </w:rPr>
              <w:t>- UBND tỉnh;</w:t>
            </w:r>
          </w:p>
          <w:p w:rsidR="004378C8" w:rsidRPr="00D32AA0" w:rsidRDefault="004378C8" w:rsidP="0018310C">
            <w:pPr>
              <w:ind w:left="-108"/>
              <w:rPr>
                <w:sz w:val="22"/>
                <w:lang w:val="nl-NL"/>
              </w:rPr>
            </w:pPr>
            <w:r w:rsidRPr="00D32AA0">
              <w:rPr>
                <w:sz w:val="22"/>
                <w:szCs w:val="22"/>
                <w:lang w:val="nl-NL"/>
              </w:rPr>
              <w:t>- Sở Kế hoạch &amp; Đầu tư tỉnh;</w:t>
            </w:r>
          </w:p>
          <w:p w:rsidR="004378C8" w:rsidRPr="00D32AA0" w:rsidRDefault="004378C8" w:rsidP="0018310C">
            <w:pPr>
              <w:ind w:left="-108"/>
              <w:rPr>
                <w:sz w:val="22"/>
                <w:lang w:val="nl-NL"/>
              </w:rPr>
            </w:pPr>
            <w:r w:rsidRPr="00D32AA0">
              <w:rPr>
                <w:sz w:val="22"/>
                <w:szCs w:val="22"/>
                <w:lang w:val="nl-NL"/>
              </w:rPr>
              <w:t>- TT Huyện ủy;</w:t>
            </w:r>
            <w:r>
              <w:rPr>
                <w:sz w:val="22"/>
                <w:szCs w:val="22"/>
                <w:lang w:val="nl-NL"/>
              </w:rPr>
              <w:t xml:space="preserve">                             (B/c)</w:t>
            </w:r>
          </w:p>
          <w:p w:rsidR="004378C8" w:rsidRPr="00D32AA0" w:rsidRDefault="004378C8" w:rsidP="0018310C">
            <w:pPr>
              <w:ind w:left="-108"/>
              <w:rPr>
                <w:lang w:val="nl-NL"/>
              </w:rPr>
            </w:pPr>
            <w:r w:rsidRPr="00D32AA0">
              <w:rPr>
                <w:sz w:val="22"/>
                <w:szCs w:val="22"/>
                <w:lang w:val="nl-NL"/>
              </w:rPr>
              <w:t xml:space="preserve">- TT HĐND huyện;     </w:t>
            </w:r>
          </w:p>
          <w:p w:rsidR="004378C8" w:rsidRPr="00D32AA0" w:rsidRDefault="004378C8" w:rsidP="0018310C">
            <w:pPr>
              <w:ind w:left="-108"/>
              <w:rPr>
                <w:sz w:val="22"/>
                <w:lang w:val="nl-NL"/>
              </w:rPr>
            </w:pPr>
            <w:r w:rsidRPr="00D32AA0">
              <w:rPr>
                <w:sz w:val="22"/>
                <w:szCs w:val="22"/>
                <w:lang w:val="nl-NL"/>
              </w:rPr>
              <w:t>- CT, PCT UBND huyện;</w:t>
            </w:r>
          </w:p>
          <w:p w:rsidR="004378C8" w:rsidRPr="00D32AA0" w:rsidRDefault="004378C8" w:rsidP="0018310C">
            <w:pPr>
              <w:ind w:left="-108"/>
              <w:rPr>
                <w:sz w:val="22"/>
                <w:lang w:val="nl-NL"/>
              </w:rPr>
            </w:pPr>
            <w:r w:rsidRPr="00D32AA0">
              <w:rPr>
                <w:sz w:val="22"/>
                <w:szCs w:val="22"/>
                <w:lang w:val="nl-NL"/>
              </w:rPr>
              <w:t>- Các cơ quan, ban, ngành huyện;</w:t>
            </w:r>
          </w:p>
          <w:p w:rsidR="004378C8" w:rsidRPr="00D32AA0" w:rsidRDefault="004378C8" w:rsidP="0018310C">
            <w:pPr>
              <w:ind w:left="-108"/>
              <w:rPr>
                <w:sz w:val="22"/>
                <w:lang w:val="nl-NL"/>
              </w:rPr>
            </w:pPr>
            <w:r w:rsidRPr="00D32AA0">
              <w:rPr>
                <w:sz w:val="22"/>
                <w:szCs w:val="22"/>
                <w:lang w:val="nl-NL"/>
              </w:rPr>
              <w:t>- Trang Thông tin điện tử huyện;</w:t>
            </w:r>
          </w:p>
          <w:p w:rsidR="004378C8" w:rsidRPr="00D32AA0" w:rsidRDefault="004378C8" w:rsidP="0018310C">
            <w:pPr>
              <w:ind w:left="-108"/>
              <w:rPr>
                <w:sz w:val="22"/>
                <w:lang w:val="nl-NL"/>
              </w:rPr>
            </w:pPr>
            <w:r w:rsidRPr="00D32AA0">
              <w:rPr>
                <w:sz w:val="22"/>
                <w:szCs w:val="22"/>
                <w:lang w:val="nl-NL"/>
              </w:rPr>
              <w:t>- UBND các xã, thị trấn;</w:t>
            </w:r>
          </w:p>
          <w:p w:rsidR="004378C8" w:rsidRPr="00D32AA0" w:rsidRDefault="004378C8" w:rsidP="0018310C">
            <w:pPr>
              <w:ind w:left="-108"/>
              <w:rPr>
                <w:sz w:val="22"/>
                <w:lang w:val="nl-NL"/>
              </w:rPr>
            </w:pPr>
            <w:r w:rsidRPr="00D32AA0">
              <w:rPr>
                <w:sz w:val="22"/>
                <w:szCs w:val="22"/>
                <w:lang w:val="nl-NL"/>
              </w:rPr>
              <w:t>- Lưu VT.</w:t>
            </w:r>
          </w:p>
        </w:tc>
        <w:tc>
          <w:tcPr>
            <w:tcW w:w="4448" w:type="dxa"/>
            <w:shd w:val="clear" w:color="auto" w:fill="auto"/>
          </w:tcPr>
          <w:p w:rsidR="004378C8" w:rsidRPr="00D32AA0" w:rsidRDefault="004378C8" w:rsidP="0018310C">
            <w:pPr>
              <w:jc w:val="center"/>
              <w:rPr>
                <w:b/>
                <w:szCs w:val="28"/>
                <w:lang w:val="nl-NL"/>
              </w:rPr>
            </w:pPr>
            <w:r w:rsidRPr="00D32AA0">
              <w:rPr>
                <w:b/>
                <w:sz w:val="28"/>
                <w:szCs w:val="28"/>
                <w:lang w:val="nl-NL"/>
              </w:rPr>
              <w:t>TM. ỦY BAN NHÂN DÂN</w:t>
            </w:r>
          </w:p>
          <w:p w:rsidR="004378C8" w:rsidRPr="00D32AA0" w:rsidRDefault="004378C8" w:rsidP="0018310C">
            <w:pPr>
              <w:jc w:val="center"/>
              <w:rPr>
                <w:b/>
                <w:szCs w:val="28"/>
                <w:lang w:val="nl-NL"/>
              </w:rPr>
            </w:pPr>
            <w:r w:rsidRPr="00D32AA0">
              <w:rPr>
                <w:b/>
                <w:sz w:val="28"/>
                <w:szCs w:val="28"/>
                <w:lang w:val="nl-NL"/>
              </w:rPr>
              <w:t>CHỦ TỊCH</w:t>
            </w:r>
          </w:p>
          <w:p w:rsidR="004378C8" w:rsidRPr="00D32AA0" w:rsidRDefault="004378C8" w:rsidP="0018310C">
            <w:pPr>
              <w:jc w:val="center"/>
              <w:rPr>
                <w:b/>
                <w:szCs w:val="28"/>
                <w:lang w:val="nl-NL"/>
              </w:rPr>
            </w:pPr>
          </w:p>
          <w:p w:rsidR="004378C8" w:rsidRPr="00D32AA0" w:rsidRDefault="004378C8" w:rsidP="0018310C">
            <w:pPr>
              <w:jc w:val="center"/>
              <w:rPr>
                <w:b/>
                <w:szCs w:val="28"/>
                <w:lang w:val="nl-NL"/>
              </w:rPr>
            </w:pPr>
          </w:p>
          <w:p w:rsidR="004378C8" w:rsidRPr="00D32AA0" w:rsidRDefault="004378C8" w:rsidP="0018310C">
            <w:pPr>
              <w:jc w:val="center"/>
              <w:rPr>
                <w:b/>
                <w:szCs w:val="28"/>
                <w:lang w:val="nl-NL"/>
              </w:rPr>
            </w:pPr>
          </w:p>
          <w:p w:rsidR="004378C8" w:rsidRDefault="004378C8" w:rsidP="0018310C">
            <w:pPr>
              <w:jc w:val="center"/>
              <w:rPr>
                <w:b/>
                <w:szCs w:val="28"/>
                <w:lang w:val="nl-NL"/>
              </w:rPr>
            </w:pPr>
          </w:p>
          <w:p w:rsidR="004378C8" w:rsidRPr="00D32AA0" w:rsidRDefault="004378C8" w:rsidP="0018310C">
            <w:pPr>
              <w:jc w:val="center"/>
              <w:rPr>
                <w:b/>
                <w:szCs w:val="28"/>
                <w:lang w:val="nl-NL"/>
              </w:rPr>
            </w:pPr>
          </w:p>
          <w:p w:rsidR="004378C8" w:rsidRPr="00D32AA0" w:rsidRDefault="004378C8" w:rsidP="0018310C">
            <w:pPr>
              <w:jc w:val="center"/>
              <w:rPr>
                <w:b/>
                <w:szCs w:val="28"/>
                <w:lang w:val="nl-NL"/>
              </w:rPr>
            </w:pPr>
          </w:p>
          <w:p w:rsidR="004378C8" w:rsidRPr="00D32AA0" w:rsidRDefault="004378C8" w:rsidP="0018310C">
            <w:pPr>
              <w:jc w:val="center"/>
              <w:rPr>
                <w:b/>
                <w:szCs w:val="28"/>
                <w:lang w:val="nl-NL"/>
              </w:rPr>
            </w:pPr>
            <w:r w:rsidRPr="00D32AA0">
              <w:rPr>
                <w:b/>
                <w:sz w:val="28"/>
                <w:szCs w:val="28"/>
                <w:lang w:val="nl-NL"/>
              </w:rPr>
              <w:t>Đao Văn Khánh</w:t>
            </w:r>
          </w:p>
        </w:tc>
      </w:tr>
    </w:tbl>
    <w:p w:rsidR="004378C8" w:rsidRPr="00D32AA0" w:rsidRDefault="004378C8" w:rsidP="004378C8">
      <w:pPr>
        <w:spacing w:before="120" w:after="120" w:line="269" w:lineRule="auto"/>
      </w:pPr>
    </w:p>
    <w:p w:rsidR="00BD62E7" w:rsidRPr="004378C8" w:rsidRDefault="00BD62E7" w:rsidP="004378C8"/>
    <w:sectPr w:rsidR="00BD62E7" w:rsidRPr="004378C8" w:rsidSect="00017F30">
      <w:headerReference w:type="default" r:id="rId8"/>
      <w:pgSz w:w="11907" w:h="16840" w:code="9"/>
      <w:pgMar w:top="1021" w:right="1134"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C37" w:rsidRDefault="00424C37">
      <w:r>
        <w:separator/>
      </w:r>
    </w:p>
  </w:endnote>
  <w:endnote w:type="continuationSeparator" w:id="0">
    <w:p w:rsidR="00424C37" w:rsidRDefault="0042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C37" w:rsidRDefault="00424C37">
      <w:r>
        <w:separator/>
      </w:r>
    </w:p>
  </w:footnote>
  <w:footnote w:type="continuationSeparator" w:id="0">
    <w:p w:rsidR="00424C37" w:rsidRDefault="00424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039479"/>
      <w:docPartObj>
        <w:docPartGallery w:val="Page Numbers (Top of Page)"/>
        <w:docPartUnique/>
      </w:docPartObj>
    </w:sdtPr>
    <w:sdtEndPr>
      <w:rPr>
        <w:noProof/>
      </w:rPr>
    </w:sdtEndPr>
    <w:sdtContent>
      <w:p w:rsidR="00B70ECF" w:rsidRDefault="00B70ECF">
        <w:pPr>
          <w:pStyle w:val="Header"/>
          <w:jc w:val="center"/>
        </w:pPr>
        <w:r>
          <w:fldChar w:fldCharType="begin"/>
        </w:r>
        <w:r>
          <w:instrText xml:space="preserve"> PAGE   \* MERGEFORMAT </w:instrText>
        </w:r>
        <w:r>
          <w:fldChar w:fldCharType="separate"/>
        </w:r>
        <w:r w:rsidR="00AA4E14">
          <w:rPr>
            <w:noProof/>
          </w:rPr>
          <w:t>2</w:t>
        </w:r>
        <w:r>
          <w:rPr>
            <w:noProof/>
          </w:rPr>
          <w:fldChar w:fldCharType="end"/>
        </w:r>
      </w:p>
    </w:sdtContent>
  </w:sdt>
  <w:p w:rsidR="008B1F7A" w:rsidRPr="006A0908" w:rsidRDefault="008B1F7A" w:rsidP="006A09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D1486"/>
    <w:rsid w:val="0000147E"/>
    <w:rsid w:val="0000390B"/>
    <w:rsid w:val="000160DD"/>
    <w:rsid w:val="00017F30"/>
    <w:rsid w:val="000216E1"/>
    <w:rsid w:val="000228D5"/>
    <w:rsid w:val="000528CC"/>
    <w:rsid w:val="0006059D"/>
    <w:rsid w:val="00071A92"/>
    <w:rsid w:val="00071F6B"/>
    <w:rsid w:val="00075755"/>
    <w:rsid w:val="00085A54"/>
    <w:rsid w:val="0009661E"/>
    <w:rsid w:val="000A217B"/>
    <w:rsid w:val="000B4906"/>
    <w:rsid w:val="000B5790"/>
    <w:rsid w:val="000C79B3"/>
    <w:rsid w:val="000E63FE"/>
    <w:rsid w:val="000F2E98"/>
    <w:rsid w:val="00107663"/>
    <w:rsid w:val="00127160"/>
    <w:rsid w:val="001406F6"/>
    <w:rsid w:val="00155491"/>
    <w:rsid w:val="00163009"/>
    <w:rsid w:val="00163950"/>
    <w:rsid w:val="0017363C"/>
    <w:rsid w:val="001755EC"/>
    <w:rsid w:val="0017685D"/>
    <w:rsid w:val="001817C1"/>
    <w:rsid w:val="00184CA0"/>
    <w:rsid w:val="001913BA"/>
    <w:rsid w:val="00192333"/>
    <w:rsid w:val="00197151"/>
    <w:rsid w:val="001A267F"/>
    <w:rsid w:val="001A4AEA"/>
    <w:rsid w:val="001A6FAF"/>
    <w:rsid w:val="001B32FB"/>
    <w:rsid w:val="001B6A96"/>
    <w:rsid w:val="001C1390"/>
    <w:rsid w:val="001E1706"/>
    <w:rsid w:val="001E6F4D"/>
    <w:rsid w:val="00200080"/>
    <w:rsid w:val="002044D5"/>
    <w:rsid w:val="002105CC"/>
    <w:rsid w:val="00224BC4"/>
    <w:rsid w:val="00250CA7"/>
    <w:rsid w:val="00255FA9"/>
    <w:rsid w:val="00256742"/>
    <w:rsid w:val="00267D6B"/>
    <w:rsid w:val="00271E04"/>
    <w:rsid w:val="00281B06"/>
    <w:rsid w:val="00282278"/>
    <w:rsid w:val="002831C0"/>
    <w:rsid w:val="002B64EC"/>
    <w:rsid w:val="002C40B4"/>
    <w:rsid w:val="002C74C2"/>
    <w:rsid w:val="002D1088"/>
    <w:rsid w:val="002E4A97"/>
    <w:rsid w:val="00304D43"/>
    <w:rsid w:val="00307567"/>
    <w:rsid w:val="00310BAC"/>
    <w:rsid w:val="00320BA7"/>
    <w:rsid w:val="003210C6"/>
    <w:rsid w:val="00325C17"/>
    <w:rsid w:val="00343597"/>
    <w:rsid w:val="003458E7"/>
    <w:rsid w:val="00356D00"/>
    <w:rsid w:val="003632E1"/>
    <w:rsid w:val="00367DB8"/>
    <w:rsid w:val="0037727E"/>
    <w:rsid w:val="0038105F"/>
    <w:rsid w:val="00383902"/>
    <w:rsid w:val="00385644"/>
    <w:rsid w:val="00392A60"/>
    <w:rsid w:val="003954B0"/>
    <w:rsid w:val="003A0FC5"/>
    <w:rsid w:val="003A29DD"/>
    <w:rsid w:val="003C694E"/>
    <w:rsid w:val="003D4F8D"/>
    <w:rsid w:val="003D5254"/>
    <w:rsid w:val="003E1193"/>
    <w:rsid w:val="003F6755"/>
    <w:rsid w:val="0041247E"/>
    <w:rsid w:val="00414C8E"/>
    <w:rsid w:val="00424721"/>
    <w:rsid w:val="00424C37"/>
    <w:rsid w:val="004378C8"/>
    <w:rsid w:val="004527BD"/>
    <w:rsid w:val="00456CD6"/>
    <w:rsid w:val="00457304"/>
    <w:rsid w:val="004606C9"/>
    <w:rsid w:val="00460FF2"/>
    <w:rsid w:val="00470B86"/>
    <w:rsid w:val="0047211D"/>
    <w:rsid w:val="00481A12"/>
    <w:rsid w:val="00483DC1"/>
    <w:rsid w:val="00486C0B"/>
    <w:rsid w:val="00492FD5"/>
    <w:rsid w:val="004A0976"/>
    <w:rsid w:val="004A6E14"/>
    <w:rsid w:val="004C4F6C"/>
    <w:rsid w:val="004D001D"/>
    <w:rsid w:val="004D519F"/>
    <w:rsid w:val="004E5CD3"/>
    <w:rsid w:val="004F3BBF"/>
    <w:rsid w:val="004F5CAD"/>
    <w:rsid w:val="004F6061"/>
    <w:rsid w:val="005036D4"/>
    <w:rsid w:val="00505437"/>
    <w:rsid w:val="00510F4B"/>
    <w:rsid w:val="005218BD"/>
    <w:rsid w:val="00521BD2"/>
    <w:rsid w:val="00524A59"/>
    <w:rsid w:val="00527DC7"/>
    <w:rsid w:val="0053202F"/>
    <w:rsid w:val="00533DE5"/>
    <w:rsid w:val="00545836"/>
    <w:rsid w:val="0055003F"/>
    <w:rsid w:val="00557115"/>
    <w:rsid w:val="00560E96"/>
    <w:rsid w:val="00564AC9"/>
    <w:rsid w:val="005669C8"/>
    <w:rsid w:val="00566EF4"/>
    <w:rsid w:val="00574211"/>
    <w:rsid w:val="00575905"/>
    <w:rsid w:val="00582DAC"/>
    <w:rsid w:val="0058315A"/>
    <w:rsid w:val="005859C1"/>
    <w:rsid w:val="005860BE"/>
    <w:rsid w:val="00587CF8"/>
    <w:rsid w:val="00592709"/>
    <w:rsid w:val="005A05B9"/>
    <w:rsid w:val="005B1B29"/>
    <w:rsid w:val="005D0DE4"/>
    <w:rsid w:val="005D2125"/>
    <w:rsid w:val="005D23B2"/>
    <w:rsid w:val="005D66D2"/>
    <w:rsid w:val="005E5366"/>
    <w:rsid w:val="005E6E56"/>
    <w:rsid w:val="005F3E29"/>
    <w:rsid w:val="005F487B"/>
    <w:rsid w:val="00602FC4"/>
    <w:rsid w:val="00617EA6"/>
    <w:rsid w:val="00633CA1"/>
    <w:rsid w:val="00642018"/>
    <w:rsid w:val="0064540A"/>
    <w:rsid w:val="00646E00"/>
    <w:rsid w:val="0065020C"/>
    <w:rsid w:val="00651CA0"/>
    <w:rsid w:val="00664290"/>
    <w:rsid w:val="00681B11"/>
    <w:rsid w:val="006852D8"/>
    <w:rsid w:val="00692374"/>
    <w:rsid w:val="006A0908"/>
    <w:rsid w:val="006A3FB3"/>
    <w:rsid w:val="006B53A5"/>
    <w:rsid w:val="006B5C47"/>
    <w:rsid w:val="006C0F22"/>
    <w:rsid w:val="006C0FCA"/>
    <w:rsid w:val="006C6102"/>
    <w:rsid w:val="006D2C1A"/>
    <w:rsid w:val="006D54BE"/>
    <w:rsid w:val="006E0B28"/>
    <w:rsid w:val="006E32C0"/>
    <w:rsid w:val="006F5CAC"/>
    <w:rsid w:val="00700823"/>
    <w:rsid w:val="0070315C"/>
    <w:rsid w:val="00703C62"/>
    <w:rsid w:val="007101D3"/>
    <w:rsid w:val="0071780D"/>
    <w:rsid w:val="00720ACD"/>
    <w:rsid w:val="007338A0"/>
    <w:rsid w:val="00733A45"/>
    <w:rsid w:val="00736B9C"/>
    <w:rsid w:val="007633A7"/>
    <w:rsid w:val="00772430"/>
    <w:rsid w:val="00783243"/>
    <w:rsid w:val="00783A86"/>
    <w:rsid w:val="007A26A3"/>
    <w:rsid w:val="007B4F8A"/>
    <w:rsid w:val="007B583A"/>
    <w:rsid w:val="007C2727"/>
    <w:rsid w:val="007D11AB"/>
    <w:rsid w:val="007D4191"/>
    <w:rsid w:val="007E79DC"/>
    <w:rsid w:val="007F12C8"/>
    <w:rsid w:val="007F274C"/>
    <w:rsid w:val="00802540"/>
    <w:rsid w:val="008106D6"/>
    <w:rsid w:val="0082492D"/>
    <w:rsid w:val="008267A7"/>
    <w:rsid w:val="00847264"/>
    <w:rsid w:val="00852A41"/>
    <w:rsid w:val="00854A52"/>
    <w:rsid w:val="00857A7F"/>
    <w:rsid w:val="00863DF9"/>
    <w:rsid w:val="008665BE"/>
    <w:rsid w:val="00867F6F"/>
    <w:rsid w:val="00882BC0"/>
    <w:rsid w:val="008A2725"/>
    <w:rsid w:val="008B1F7A"/>
    <w:rsid w:val="008B38E7"/>
    <w:rsid w:val="008C2C1D"/>
    <w:rsid w:val="008F0368"/>
    <w:rsid w:val="008F0828"/>
    <w:rsid w:val="008F7581"/>
    <w:rsid w:val="009007B8"/>
    <w:rsid w:val="009151AA"/>
    <w:rsid w:val="009205ED"/>
    <w:rsid w:val="0092689A"/>
    <w:rsid w:val="009407F7"/>
    <w:rsid w:val="00950D0A"/>
    <w:rsid w:val="00951E8D"/>
    <w:rsid w:val="00957552"/>
    <w:rsid w:val="0096040B"/>
    <w:rsid w:val="00966B73"/>
    <w:rsid w:val="009717C2"/>
    <w:rsid w:val="00974B98"/>
    <w:rsid w:val="0098744C"/>
    <w:rsid w:val="009A0525"/>
    <w:rsid w:val="009B1AC0"/>
    <w:rsid w:val="009C09DF"/>
    <w:rsid w:val="009C3B80"/>
    <w:rsid w:val="009D4333"/>
    <w:rsid w:val="00A10BFC"/>
    <w:rsid w:val="00A10CE3"/>
    <w:rsid w:val="00A111ED"/>
    <w:rsid w:val="00A11A9E"/>
    <w:rsid w:val="00A11B9C"/>
    <w:rsid w:val="00A1368D"/>
    <w:rsid w:val="00A13A51"/>
    <w:rsid w:val="00A16A5A"/>
    <w:rsid w:val="00A246BF"/>
    <w:rsid w:val="00A331E6"/>
    <w:rsid w:val="00A35005"/>
    <w:rsid w:val="00A614B1"/>
    <w:rsid w:val="00A619D5"/>
    <w:rsid w:val="00A62825"/>
    <w:rsid w:val="00A67C15"/>
    <w:rsid w:val="00A75527"/>
    <w:rsid w:val="00A809C2"/>
    <w:rsid w:val="00A81E45"/>
    <w:rsid w:val="00A86312"/>
    <w:rsid w:val="00A87CE9"/>
    <w:rsid w:val="00A91204"/>
    <w:rsid w:val="00A9307E"/>
    <w:rsid w:val="00A97196"/>
    <w:rsid w:val="00A9751D"/>
    <w:rsid w:val="00AA4E14"/>
    <w:rsid w:val="00AB1CFD"/>
    <w:rsid w:val="00AB35BE"/>
    <w:rsid w:val="00AC078D"/>
    <w:rsid w:val="00AE1C85"/>
    <w:rsid w:val="00AF3A4B"/>
    <w:rsid w:val="00B006AD"/>
    <w:rsid w:val="00B07823"/>
    <w:rsid w:val="00B115F1"/>
    <w:rsid w:val="00B20728"/>
    <w:rsid w:val="00B242E5"/>
    <w:rsid w:val="00B25207"/>
    <w:rsid w:val="00B25412"/>
    <w:rsid w:val="00B33068"/>
    <w:rsid w:val="00B35C81"/>
    <w:rsid w:val="00B44E47"/>
    <w:rsid w:val="00B45E34"/>
    <w:rsid w:val="00B60067"/>
    <w:rsid w:val="00B61BB6"/>
    <w:rsid w:val="00B70ECF"/>
    <w:rsid w:val="00B75708"/>
    <w:rsid w:val="00BA457E"/>
    <w:rsid w:val="00BB23AE"/>
    <w:rsid w:val="00BC1732"/>
    <w:rsid w:val="00BD2C0F"/>
    <w:rsid w:val="00BD4DAE"/>
    <w:rsid w:val="00BD62E7"/>
    <w:rsid w:val="00BE2015"/>
    <w:rsid w:val="00BE5E33"/>
    <w:rsid w:val="00BE6072"/>
    <w:rsid w:val="00BF028E"/>
    <w:rsid w:val="00BF635A"/>
    <w:rsid w:val="00C03FDB"/>
    <w:rsid w:val="00C0416E"/>
    <w:rsid w:val="00C07BE6"/>
    <w:rsid w:val="00C10661"/>
    <w:rsid w:val="00C35F0B"/>
    <w:rsid w:val="00C37090"/>
    <w:rsid w:val="00C40D2A"/>
    <w:rsid w:val="00C42EA2"/>
    <w:rsid w:val="00C43292"/>
    <w:rsid w:val="00C61F72"/>
    <w:rsid w:val="00C62360"/>
    <w:rsid w:val="00C70196"/>
    <w:rsid w:val="00C714E1"/>
    <w:rsid w:val="00C755D1"/>
    <w:rsid w:val="00C861CE"/>
    <w:rsid w:val="00C941C3"/>
    <w:rsid w:val="00CA20AB"/>
    <w:rsid w:val="00CB706E"/>
    <w:rsid w:val="00CB7567"/>
    <w:rsid w:val="00CC6874"/>
    <w:rsid w:val="00CD7B35"/>
    <w:rsid w:val="00CE3BE6"/>
    <w:rsid w:val="00CF45BD"/>
    <w:rsid w:val="00D026CF"/>
    <w:rsid w:val="00D4448B"/>
    <w:rsid w:val="00D45FAB"/>
    <w:rsid w:val="00D53DF2"/>
    <w:rsid w:val="00D57CAA"/>
    <w:rsid w:val="00D665A8"/>
    <w:rsid w:val="00D70772"/>
    <w:rsid w:val="00D739CD"/>
    <w:rsid w:val="00D76402"/>
    <w:rsid w:val="00D80854"/>
    <w:rsid w:val="00D84F1C"/>
    <w:rsid w:val="00D87155"/>
    <w:rsid w:val="00D91851"/>
    <w:rsid w:val="00D91EA2"/>
    <w:rsid w:val="00D92C5D"/>
    <w:rsid w:val="00DA4EF4"/>
    <w:rsid w:val="00DB138C"/>
    <w:rsid w:val="00DB550B"/>
    <w:rsid w:val="00DB7DE2"/>
    <w:rsid w:val="00DD4BDC"/>
    <w:rsid w:val="00DE7D38"/>
    <w:rsid w:val="00DF1EA4"/>
    <w:rsid w:val="00DF294C"/>
    <w:rsid w:val="00DF356E"/>
    <w:rsid w:val="00DF52BD"/>
    <w:rsid w:val="00E0678F"/>
    <w:rsid w:val="00E14D69"/>
    <w:rsid w:val="00E2672F"/>
    <w:rsid w:val="00E46497"/>
    <w:rsid w:val="00E46CF0"/>
    <w:rsid w:val="00E47EDE"/>
    <w:rsid w:val="00E528DD"/>
    <w:rsid w:val="00E702BB"/>
    <w:rsid w:val="00E72111"/>
    <w:rsid w:val="00E82648"/>
    <w:rsid w:val="00E8471C"/>
    <w:rsid w:val="00EB159D"/>
    <w:rsid w:val="00EC7FAA"/>
    <w:rsid w:val="00EF0246"/>
    <w:rsid w:val="00EF0480"/>
    <w:rsid w:val="00EF106D"/>
    <w:rsid w:val="00EF17C4"/>
    <w:rsid w:val="00EF33C1"/>
    <w:rsid w:val="00EF4692"/>
    <w:rsid w:val="00F05FFC"/>
    <w:rsid w:val="00F132FB"/>
    <w:rsid w:val="00F22DCA"/>
    <w:rsid w:val="00F234AE"/>
    <w:rsid w:val="00F24E1F"/>
    <w:rsid w:val="00F3653C"/>
    <w:rsid w:val="00F45418"/>
    <w:rsid w:val="00F61798"/>
    <w:rsid w:val="00F72AD1"/>
    <w:rsid w:val="00F76E03"/>
    <w:rsid w:val="00F80005"/>
    <w:rsid w:val="00FD1486"/>
    <w:rsid w:val="00FE1BEA"/>
    <w:rsid w:val="00FE2572"/>
    <w:rsid w:val="00FF4F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1"/>
        <o:r id="V:Rule2" type="connector" idref="#_x0000_s1033"/>
        <o:r id="V:Rule3"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48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D1486"/>
    <w:pPr>
      <w:spacing w:after="200" w:line="276" w:lineRule="auto"/>
      <w:ind w:left="720"/>
      <w:contextualSpacing/>
    </w:pPr>
    <w:rPr>
      <w:rFonts w:ascii="Calibri" w:eastAsia="Calibri" w:hAnsi="Calibri"/>
      <w:sz w:val="22"/>
      <w:szCs w:val="22"/>
    </w:rPr>
  </w:style>
  <w:style w:type="paragraph" w:styleId="Footer">
    <w:name w:val="footer"/>
    <w:basedOn w:val="Normal"/>
    <w:link w:val="FooterChar"/>
    <w:rsid w:val="00FD1486"/>
    <w:pPr>
      <w:tabs>
        <w:tab w:val="center" w:pos="4320"/>
        <w:tab w:val="right" w:pos="8640"/>
      </w:tabs>
    </w:pPr>
  </w:style>
  <w:style w:type="character" w:customStyle="1" w:styleId="FooterChar">
    <w:name w:val="Footer Char"/>
    <w:basedOn w:val="DefaultParagraphFont"/>
    <w:link w:val="Footer"/>
    <w:rsid w:val="00FD1486"/>
    <w:rPr>
      <w:rFonts w:eastAsia="Times New Roman" w:cs="Times New Roman"/>
      <w:sz w:val="24"/>
      <w:szCs w:val="24"/>
    </w:rPr>
  </w:style>
  <w:style w:type="character" w:styleId="PageNumber">
    <w:name w:val="page number"/>
    <w:basedOn w:val="DefaultParagraphFont"/>
    <w:rsid w:val="00FD1486"/>
  </w:style>
  <w:style w:type="paragraph" w:styleId="Header">
    <w:name w:val="header"/>
    <w:basedOn w:val="Normal"/>
    <w:link w:val="HeaderChar"/>
    <w:uiPriority w:val="99"/>
    <w:unhideWhenUsed/>
    <w:rsid w:val="008B1F7A"/>
    <w:pPr>
      <w:tabs>
        <w:tab w:val="center" w:pos="4680"/>
        <w:tab w:val="right" w:pos="9360"/>
      </w:tabs>
    </w:pPr>
  </w:style>
  <w:style w:type="character" w:customStyle="1" w:styleId="HeaderChar">
    <w:name w:val="Header Char"/>
    <w:basedOn w:val="DefaultParagraphFont"/>
    <w:link w:val="Header"/>
    <w:uiPriority w:val="99"/>
    <w:rsid w:val="008B1F7A"/>
    <w:rPr>
      <w:rFonts w:eastAsia="Times New Roman" w:cs="Times New Roman"/>
      <w:sz w:val="24"/>
      <w:szCs w:val="24"/>
    </w:rPr>
  </w:style>
  <w:style w:type="paragraph" w:styleId="FootnoteText">
    <w:name w:val="footnote text"/>
    <w:basedOn w:val="Normal"/>
    <w:link w:val="FootnoteTextChar"/>
    <w:uiPriority w:val="99"/>
    <w:semiHidden/>
    <w:unhideWhenUsed/>
    <w:rsid w:val="00DB550B"/>
    <w:rPr>
      <w:sz w:val="20"/>
      <w:szCs w:val="20"/>
    </w:rPr>
  </w:style>
  <w:style w:type="character" w:customStyle="1" w:styleId="FootnoteTextChar">
    <w:name w:val="Footnote Text Char"/>
    <w:basedOn w:val="DefaultParagraphFont"/>
    <w:link w:val="FootnoteText"/>
    <w:uiPriority w:val="99"/>
    <w:semiHidden/>
    <w:rsid w:val="00DB550B"/>
    <w:rPr>
      <w:rFonts w:eastAsia="Times New Roman" w:cs="Times New Roman"/>
      <w:sz w:val="20"/>
      <w:szCs w:val="20"/>
    </w:rPr>
  </w:style>
  <w:style w:type="character" w:styleId="FootnoteReference">
    <w:name w:val="footnote reference"/>
    <w:basedOn w:val="DefaultParagraphFont"/>
    <w:uiPriority w:val="99"/>
    <w:semiHidden/>
    <w:unhideWhenUsed/>
    <w:rsid w:val="00DB550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766B1-7A0B-4174-8BBC-ED80BE06A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10</Pages>
  <Words>3426</Words>
  <Characters>19534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Dell-PC</cp:lastModifiedBy>
  <cp:revision>144</cp:revision>
  <dcterms:created xsi:type="dcterms:W3CDTF">2020-07-24T13:59:00Z</dcterms:created>
  <dcterms:modified xsi:type="dcterms:W3CDTF">2023-07-31T02:41:00Z</dcterms:modified>
</cp:coreProperties>
</file>