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08" w:type="dxa"/>
        <w:tblLayout w:type="fixed"/>
        <w:tblLook w:val="0000" w:firstRow="0" w:lastRow="0" w:firstColumn="0" w:lastColumn="0" w:noHBand="0" w:noVBand="0"/>
      </w:tblPr>
      <w:tblGrid>
        <w:gridCol w:w="3119"/>
        <w:gridCol w:w="5953"/>
      </w:tblGrid>
      <w:tr w:rsidR="00A938DF" w:rsidRPr="007916A9" w14:paraId="488E91E1" w14:textId="77777777" w:rsidTr="00500584">
        <w:tc>
          <w:tcPr>
            <w:tcW w:w="3119" w:type="dxa"/>
          </w:tcPr>
          <w:p w14:paraId="5F96373D" w14:textId="77777777" w:rsidR="00A938DF" w:rsidRPr="007916A9" w:rsidRDefault="00A938DF" w:rsidP="00500584">
            <w:pPr>
              <w:jc w:val="center"/>
              <w:rPr>
                <w:rFonts w:ascii="Times New Roman" w:hAnsi="Times New Roman" w:cs="Times New Roman"/>
                <w:b/>
                <w:lang w:val="nl-NL"/>
              </w:rPr>
            </w:pPr>
            <w:r w:rsidRPr="007916A9">
              <w:rPr>
                <w:rFonts w:ascii="Times New Roman" w:hAnsi="Times New Roman" w:cs="Times New Roman"/>
                <w:b/>
                <w:lang w:val="nl-NL"/>
              </w:rPr>
              <w:t>ỦY BAN NHÂN DÂN</w:t>
            </w:r>
          </w:p>
          <w:p w14:paraId="20D21AB8" w14:textId="77777777" w:rsidR="00A938DF" w:rsidRPr="007916A9" w:rsidRDefault="00A938DF" w:rsidP="00500584">
            <w:pPr>
              <w:jc w:val="center"/>
              <w:rPr>
                <w:rFonts w:ascii="Times New Roman" w:hAnsi="Times New Roman" w:cs="Times New Roman"/>
                <w:lang w:val="nl-NL"/>
              </w:rPr>
            </w:pPr>
            <w:r w:rsidRPr="007916A9">
              <w:rPr>
                <w:rFonts w:ascii="Times New Roman" w:hAnsi="Times New Roman" w:cs="Times New Roman"/>
                <w:b/>
                <w:lang w:val="nl-NL"/>
              </w:rPr>
              <w:t>HUYỆN MƯỜNG TÈ</w:t>
            </w:r>
          </w:p>
          <w:p w14:paraId="3757CC7A" w14:textId="77777777" w:rsidR="00A938DF" w:rsidRPr="007916A9" w:rsidRDefault="00A938DF" w:rsidP="00500584">
            <w:pPr>
              <w:jc w:val="center"/>
              <w:rPr>
                <w:rFonts w:ascii="Times New Roman" w:hAnsi="Times New Roman" w:cs="Times New Roman"/>
                <w:sz w:val="28"/>
                <w:lang w:val="nl-NL"/>
              </w:rPr>
            </w:pPr>
            <w:r w:rsidRPr="007916A9">
              <w:rPr>
                <w:rFonts w:ascii="Times New Roman" w:hAnsi="Times New Roman" w:cs="Times New Roman"/>
                <w:noProof/>
                <w:sz w:val="28"/>
                <w:lang w:val="en-US" w:eastAsia="en-US" w:bidi="ar-SA"/>
              </w:rPr>
              <mc:AlternateContent>
                <mc:Choice Requires="wps">
                  <w:drawing>
                    <wp:anchor distT="0" distB="0" distL="114300" distR="114300" simplePos="0" relativeHeight="251664384" behindDoc="0" locked="0" layoutInCell="1" allowOverlap="1" wp14:anchorId="207F2E52" wp14:editId="08E45A10">
                      <wp:simplePos x="0" y="0"/>
                      <wp:positionH relativeFrom="column">
                        <wp:posOffset>600710</wp:posOffset>
                      </wp:positionH>
                      <wp:positionV relativeFrom="paragraph">
                        <wp:posOffset>42916</wp:posOffset>
                      </wp:positionV>
                      <wp:extent cx="612000" cy="0"/>
                      <wp:effectExtent l="0" t="0" r="3619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55BA168" id="_x0000_t32" coordsize="21600,21600" o:spt="32" o:oned="t" path="m,l21600,21600e" filled="f">
                      <v:path arrowok="t" fillok="f" o:connecttype="none"/>
                      <o:lock v:ext="edit" shapetype="t"/>
                    </v:shapetype>
                    <v:shape id="Straight Arrow Connector 5" o:spid="_x0000_s1026" type="#_x0000_t32" style="position:absolute;margin-left:47.3pt;margin-top:3.4pt;width:48.2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"/>
                  </w:pict>
                </mc:Fallback>
              </mc:AlternateContent>
            </w:r>
          </w:p>
          <w:p w14:paraId="3E4C30AC" w14:textId="3B3C8749" w:rsidR="00A938DF" w:rsidRPr="007916A9" w:rsidRDefault="00A938DF" w:rsidP="00500584">
            <w:pPr>
              <w:jc w:val="center"/>
              <w:rPr>
                <w:rFonts w:ascii="Times New Roman" w:hAnsi="Times New Roman" w:cs="Times New Roman"/>
                <w:sz w:val="26"/>
                <w:szCs w:val="26"/>
                <w:lang w:val="nl-NL"/>
              </w:rPr>
            </w:pPr>
            <w:r w:rsidRPr="007916A9">
              <w:rPr>
                <w:rFonts w:ascii="Times New Roman" w:hAnsi="Times New Roman" w:cs="Times New Roman"/>
                <w:sz w:val="26"/>
                <w:szCs w:val="26"/>
                <w:lang w:val="nl-NL"/>
              </w:rPr>
              <w:t>Số:</w:t>
            </w:r>
            <w:r w:rsidR="00B43F0E" w:rsidRPr="007916A9">
              <w:rPr>
                <w:rFonts w:ascii="Times New Roman" w:hAnsi="Times New Roman" w:cs="Times New Roman"/>
                <w:sz w:val="26"/>
                <w:szCs w:val="26"/>
                <w:lang w:val="nl-NL"/>
              </w:rPr>
              <w:t xml:space="preserve"> </w:t>
            </w:r>
            <w:r w:rsidR="005D021B" w:rsidRPr="007916A9">
              <w:rPr>
                <w:rFonts w:ascii="Times New Roman" w:hAnsi="Times New Roman" w:cs="Times New Roman"/>
                <w:sz w:val="26"/>
                <w:szCs w:val="26"/>
                <w:lang w:val="nl-NL"/>
              </w:rPr>
              <w:t xml:space="preserve">      </w:t>
            </w:r>
            <w:r w:rsidR="00716788" w:rsidRPr="007916A9">
              <w:rPr>
                <w:rFonts w:ascii="Times New Roman" w:hAnsi="Times New Roman" w:cs="Times New Roman"/>
                <w:sz w:val="26"/>
                <w:szCs w:val="26"/>
                <w:lang w:val="nl-NL"/>
              </w:rPr>
              <w:t xml:space="preserve">  </w:t>
            </w:r>
            <w:r w:rsidRPr="007916A9">
              <w:rPr>
                <w:rFonts w:ascii="Times New Roman" w:hAnsi="Times New Roman" w:cs="Times New Roman"/>
                <w:sz w:val="26"/>
                <w:szCs w:val="26"/>
                <w:lang w:val="nl-NL"/>
              </w:rPr>
              <w:t>/BC-UBND</w:t>
            </w:r>
          </w:p>
        </w:tc>
        <w:tc>
          <w:tcPr>
            <w:tcW w:w="5953" w:type="dxa"/>
          </w:tcPr>
          <w:p w14:paraId="0BF413D9" w14:textId="77777777" w:rsidR="00A938DF" w:rsidRPr="007916A9" w:rsidRDefault="00A938DF" w:rsidP="00500584">
            <w:pPr>
              <w:jc w:val="center"/>
              <w:rPr>
                <w:rFonts w:ascii="Times New Roman" w:hAnsi="Times New Roman" w:cs="Times New Roman"/>
                <w:b/>
                <w:lang w:val="nl-NL"/>
              </w:rPr>
            </w:pPr>
            <w:r w:rsidRPr="007916A9">
              <w:rPr>
                <w:rFonts w:ascii="Times New Roman" w:hAnsi="Times New Roman" w:cs="Times New Roman"/>
                <w:b/>
                <w:lang w:val="nl-NL"/>
              </w:rPr>
              <w:t>CỘNG HÒA XÃ HỘI CHỦ NGHĨA VIỆT NAM</w:t>
            </w:r>
          </w:p>
          <w:p w14:paraId="2DAA2BBF" w14:textId="77777777" w:rsidR="00A938DF" w:rsidRPr="007916A9" w:rsidRDefault="00A938DF" w:rsidP="00500584">
            <w:pPr>
              <w:jc w:val="center"/>
              <w:rPr>
                <w:rFonts w:ascii="Times New Roman" w:hAnsi="Times New Roman" w:cs="Times New Roman"/>
                <w:b/>
                <w:bCs/>
                <w:sz w:val="28"/>
                <w:lang w:val="nl-NL"/>
              </w:rPr>
            </w:pPr>
            <w:r w:rsidRPr="007916A9">
              <w:rPr>
                <w:rFonts w:ascii="Times New Roman" w:hAnsi="Times New Roman" w:cs="Times New Roman"/>
                <w:b/>
                <w:bCs/>
                <w:sz w:val="28"/>
                <w:lang w:val="nl-NL"/>
              </w:rPr>
              <w:t xml:space="preserve">Độc lập </w:t>
            </w:r>
            <w:r w:rsidRPr="007916A9">
              <w:rPr>
                <w:rFonts w:ascii="Times New Roman" w:hAnsi="Times New Roman" w:cs="Times New Roman"/>
                <w:bCs/>
                <w:sz w:val="28"/>
                <w:lang w:val="nl-NL"/>
              </w:rPr>
              <w:t>-</w:t>
            </w:r>
            <w:r w:rsidRPr="007916A9">
              <w:rPr>
                <w:rFonts w:ascii="Times New Roman" w:hAnsi="Times New Roman" w:cs="Times New Roman"/>
                <w:b/>
                <w:bCs/>
                <w:sz w:val="28"/>
                <w:lang w:val="nl-NL"/>
              </w:rPr>
              <w:t xml:space="preserve"> Tự do </w:t>
            </w:r>
            <w:r w:rsidRPr="007916A9">
              <w:rPr>
                <w:rFonts w:ascii="Times New Roman" w:hAnsi="Times New Roman" w:cs="Times New Roman"/>
                <w:bCs/>
                <w:sz w:val="28"/>
                <w:lang w:val="nl-NL"/>
              </w:rPr>
              <w:t>-</w:t>
            </w:r>
            <w:r w:rsidRPr="007916A9">
              <w:rPr>
                <w:rFonts w:ascii="Times New Roman" w:hAnsi="Times New Roman" w:cs="Times New Roman"/>
                <w:b/>
                <w:bCs/>
                <w:sz w:val="28"/>
                <w:lang w:val="nl-NL"/>
              </w:rPr>
              <w:t xml:space="preserve"> Hạnh phúc</w:t>
            </w:r>
          </w:p>
          <w:p w14:paraId="745D15E6" w14:textId="77777777" w:rsidR="00A938DF" w:rsidRPr="007916A9" w:rsidRDefault="00A938DF" w:rsidP="00500584">
            <w:pPr>
              <w:jc w:val="center"/>
              <w:rPr>
                <w:rFonts w:ascii="Times New Roman" w:hAnsi="Times New Roman" w:cs="Times New Roman"/>
                <w:b/>
                <w:bCs/>
                <w:sz w:val="28"/>
                <w:lang w:val="nl-NL"/>
              </w:rPr>
            </w:pPr>
            <w:r w:rsidRPr="007916A9">
              <w:rPr>
                <w:rFonts w:ascii="Times New Roman" w:hAnsi="Times New Roman" w:cs="Times New Roman"/>
                <w:noProof/>
                <w:sz w:val="28"/>
                <w:lang w:val="en-US" w:eastAsia="en-US" w:bidi="ar-SA"/>
              </w:rPr>
              <mc:AlternateContent>
                <mc:Choice Requires="wps">
                  <w:drawing>
                    <wp:anchor distT="0" distB="0" distL="114300" distR="114300" simplePos="0" relativeHeight="251663360" behindDoc="0" locked="0" layoutInCell="1" allowOverlap="1" wp14:anchorId="65AC30CD" wp14:editId="19D9187E">
                      <wp:simplePos x="0" y="0"/>
                      <wp:positionH relativeFrom="column">
                        <wp:posOffset>755650</wp:posOffset>
                      </wp:positionH>
                      <wp:positionV relativeFrom="paragraph">
                        <wp:posOffset>33020</wp:posOffset>
                      </wp:positionV>
                      <wp:extent cx="2160270" cy="0"/>
                      <wp:effectExtent l="8255" t="13970" r="12700"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AD1F1E6"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2.6pt" to="229.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"/>
                  </w:pict>
                </mc:Fallback>
              </mc:AlternateContent>
            </w:r>
          </w:p>
          <w:p w14:paraId="321E1EC1" w14:textId="1633B101" w:rsidR="00A938DF" w:rsidRPr="007916A9" w:rsidRDefault="00B43F0E" w:rsidP="00500584">
            <w:pPr>
              <w:jc w:val="center"/>
              <w:rPr>
                <w:rFonts w:ascii="Times New Roman" w:hAnsi="Times New Roman" w:cs="Times New Roman"/>
                <w:b/>
                <w:bCs/>
                <w:lang w:val="nl-NL"/>
              </w:rPr>
            </w:pPr>
            <w:r w:rsidRPr="007916A9">
              <w:rPr>
                <w:rFonts w:ascii="Times New Roman" w:hAnsi="Times New Roman" w:cs="Times New Roman"/>
                <w:i/>
                <w:sz w:val="28"/>
                <w:lang w:val="nl-NL"/>
              </w:rPr>
              <w:t xml:space="preserve"> </w:t>
            </w:r>
            <w:r w:rsidR="00A938DF" w:rsidRPr="007916A9">
              <w:rPr>
                <w:rFonts w:ascii="Times New Roman" w:hAnsi="Times New Roman" w:cs="Times New Roman"/>
                <w:i/>
                <w:sz w:val="28"/>
                <w:lang w:val="nl-NL"/>
              </w:rPr>
              <w:t>Mường Tè, ngày</w:t>
            </w:r>
            <w:r w:rsidRPr="007916A9">
              <w:rPr>
                <w:rFonts w:ascii="Times New Roman" w:hAnsi="Times New Roman" w:cs="Times New Roman"/>
                <w:i/>
                <w:sz w:val="28"/>
                <w:lang w:val="nl-NL"/>
              </w:rPr>
              <w:t xml:space="preserve"> </w:t>
            </w:r>
            <w:r w:rsidR="005D021B" w:rsidRPr="007916A9">
              <w:rPr>
                <w:rFonts w:ascii="Times New Roman" w:hAnsi="Times New Roman" w:cs="Times New Roman"/>
                <w:i/>
                <w:sz w:val="28"/>
                <w:lang w:val="nl-NL"/>
              </w:rPr>
              <w:t xml:space="preserve">     </w:t>
            </w:r>
            <w:r w:rsidRPr="007916A9">
              <w:rPr>
                <w:rFonts w:ascii="Times New Roman" w:hAnsi="Times New Roman" w:cs="Times New Roman"/>
                <w:i/>
                <w:sz w:val="28"/>
                <w:lang w:val="nl-NL"/>
              </w:rPr>
              <w:t xml:space="preserve"> </w:t>
            </w:r>
            <w:r w:rsidR="00A938DF" w:rsidRPr="007916A9">
              <w:rPr>
                <w:rFonts w:ascii="Times New Roman" w:hAnsi="Times New Roman" w:cs="Times New Roman"/>
                <w:i/>
                <w:sz w:val="28"/>
                <w:lang w:val="nl-NL"/>
              </w:rPr>
              <w:t xml:space="preserve">tháng </w:t>
            </w:r>
            <w:r w:rsidR="00D6744A" w:rsidRPr="007916A9">
              <w:rPr>
                <w:rFonts w:ascii="Times New Roman" w:hAnsi="Times New Roman" w:cs="Times New Roman"/>
                <w:i/>
                <w:sz w:val="28"/>
                <w:lang w:val="nl-NL"/>
              </w:rPr>
              <w:t>9</w:t>
            </w:r>
            <w:r w:rsidR="00A938DF" w:rsidRPr="007916A9">
              <w:rPr>
                <w:rFonts w:ascii="Times New Roman" w:hAnsi="Times New Roman" w:cs="Times New Roman"/>
                <w:i/>
                <w:sz w:val="28"/>
                <w:lang w:val="nl-NL"/>
              </w:rPr>
              <w:t xml:space="preserve"> năm 202</w:t>
            </w:r>
            <w:r w:rsidR="00D765B9" w:rsidRPr="007916A9">
              <w:rPr>
                <w:rFonts w:ascii="Times New Roman" w:hAnsi="Times New Roman" w:cs="Times New Roman"/>
                <w:i/>
                <w:sz w:val="28"/>
                <w:lang w:val="nl-NL"/>
              </w:rPr>
              <w:t>3</w:t>
            </w:r>
          </w:p>
        </w:tc>
      </w:tr>
    </w:tbl>
    <w:p w14:paraId="73AF561C" w14:textId="4A858104" w:rsidR="00675E46" w:rsidRPr="007916A9" w:rsidRDefault="00675E46" w:rsidP="00675E46">
      <w:pPr>
        <w:pStyle w:val="BodyText"/>
        <w:shd w:val="clear" w:color="auto" w:fill="auto"/>
        <w:spacing w:after="0"/>
        <w:ind w:firstLine="0"/>
        <w:jc w:val="center"/>
        <w:rPr>
          <w:sz w:val="36"/>
          <w:szCs w:val="28"/>
        </w:rPr>
      </w:pPr>
    </w:p>
    <w:p w14:paraId="28876B81" w14:textId="253CE239" w:rsidR="00675E46" w:rsidRPr="007916A9" w:rsidRDefault="00675E46" w:rsidP="00527228">
      <w:pPr>
        <w:pStyle w:val="BodyText"/>
        <w:shd w:val="clear" w:color="auto" w:fill="auto"/>
        <w:spacing w:after="0" w:line="240" w:lineRule="auto"/>
        <w:ind w:firstLine="0"/>
        <w:jc w:val="center"/>
        <w:rPr>
          <w:sz w:val="28"/>
          <w:szCs w:val="28"/>
        </w:rPr>
      </w:pPr>
      <w:r w:rsidRPr="007916A9">
        <w:rPr>
          <w:b/>
          <w:bCs/>
          <w:sz w:val="28"/>
          <w:szCs w:val="28"/>
        </w:rPr>
        <w:t>BÁO CÁO</w:t>
      </w:r>
    </w:p>
    <w:p w14:paraId="5CE763EB" w14:textId="0A275F74" w:rsidR="00165B50" w:rsidRPr="007916A9" w:rsidRDefault="0018337E" w:rsidP="00527228">
      <w:pPr>
        <w:pStyle w:val="BodyText"/>
        <w:shd w:val="clear" w:color="auto" w:fill="auto"/>
        <w:spacing w:after="0" w:line="240" w:lineRule="auto"/>
        <w:ind w:firstLine="0"/>
        <w:jc w:val="center"/>
        <w:rPr>
          <w:b/>
          <w:bCs/>
          <w:sz w:val="28"/>
          <w:szCs w:val="28"/>
        </w:rPr>
      </w:pPr>
      <w:r w:rsidRPr="007916A9">
        <w:rPr>
          <w:b/>
          <w:bCs/>
          <w:sz w:val="28"/>
          <w:szCs w:val="28"/>
        </w:rPr>
        <w:t>Tiến độ</w:t>
      </w:r>
      <w:r w:rsidR="00181287" w:rsidRPr="007916A9">
        <w:rPr>
          <w:b/>
          <w:bCs/>
          <w:sz w:val="28"/>
          <w:szCs w:val="28"/>
        </w:rPr>
        <w:t xml:space="preserve"> </w:t>
      </w:r>
      <w:r w:rsidR="00165B50" w:rsidRPr="007916A9">
        <w:rPr>
          <w:b/>
          <w:bCs/>
          <w:sz w:val="28"/>
          <w:szCs w:val="28"/>
        </w:rPr>
        <w:t xml:space="preserve">triển khai </w:t>
      </w:r>
      <w:r w:rsidRPr="007916A9">
        <w:rPr>
          <w:b/>
          <w:bCs/>
          <w:sz w:val="28"/>
          <w:szCs w:val="28"/>
        </w:rPr>
        <w:t xml:space="preserve">và kết quả </w:t>
      </w:r>
      <w:r w:rsidR="00181287" w:rsidRPr="007916A9">
        <w:rPr>
          <w:b/>
          <w:bCs/>
          <w:sz w:val="28"/>
          <w:szCs w:val="28"/>
        </w:rPr>
        <w:t>t</w:t>
      </w:r>
      <w:r w:rsidR="00675E46" w:rsidRPr="007916A9">
        <w:rPr>
          <w:b/>
          <w:bCs/>
          <w:sz w:val="28"/>
          <w:szCs w:val="28"/>
        </w:rPr>
        <w:t>hực hiện Chương trình mục tiêu quốc gia</w:t>
      </w:r>
    </w:p>
    <w:p w14:paraId="6E340D1A" w14:textId="45E4D5E6" w:rsidR="00675E46" w:rsidRPr="007916A9" w:rsidRDefault="00675E46" w:rsidP="00527228">
      <w:pPr>
        <w:pStyle w:val="BodyText"/>
        <w:shd w:val="clear" w:color="auto" w:fill="auto"/>
        <w:spacing w:after="0" w:line="240" w:lineRule="auto"/>
        <w:ind w:firstLine="0"/>
        <w:jc w:val="center"/>
        <w:rPr>
          <w:b/>
          <w:bCs/>
          <w:sz w:val="28"/>
          <w:szCs w:val="28"/>
        </w:rPr>
      </w:pPr>
      <w:r w:rsidRPr="007916A9">
        <w:rPr>
          <w:b/>
          <w:bCs/>
          <w:sz w:val="28"/>
          <w:szCs w:val="28"/>
        </w:rPr>
        <w:t>giảm nghèo</w:t>
      </w:r>
      <w:r w:rsidR="00181287" w:rsidRPr="007916A9">
        <w:rPr>
          <w:b/>
          <w:bCs/>
          <w:sz w:val="28"/>
          <w:szCs w:val="28"/>
        </w:rPr>
        <w:t xml:space="preserve"> </w:t>
      </w:r>
      <w:r w:rsidRPr="007916A9">
        <w:rPr>
          <w:b/>
          <w:bCs/>
          <w:sz w:val="28"/>
          <w:szCs w:val="28"/>
        </w:rPr>
        <w:t xml:space="preserve">bền vững </w:t>
      </w:r>
      <w:r w:rsidR="003F1919" w:rsidRPr="007916A9">
        <w:rPr>
          <w:b/>
          <w:bCs/>
          <w:sz w:val="28"/>
          <w:szCs w:val="28"/>
        </w:rPr>
        <w:t xml:space="preserve">năm 2023 </w:t>
      </w:r>
      <w:r w:rsidRPr="007916A9">
        <w:rPr>
          <w:b/>
          <w:bCs/>
          <w:sz w:val="28"/>
          <w:szCs w:val="28"/>
        </w:rPr>
        <w:t>t</w:t>
      </w:r>
      <w:r w:rsidR="0023046C" w:rsidRPr="007916A9">
        <w:rPr>
          <w:b/>
          <w:bCs/>
          <w:sz w:val="28"/>
          <w:szCs w:val="28"/>
        </w:rPr>
        <w:t>rên địa bàn huyện</w:t>
      </w:r>
    </w:p>
    <w:p w14:paraId="5DE78518" w14:textId="4B9ED007" w:rsidR="00675E46" w:rsidRPr="007916A9" w:rsidRDefault="00D036AD" w:rsidP="00675E46">
      <w:pPr>
        <w:pStyle w:val="BodyText"/>
        <w:shd w:val="clear" w:color="auto" w:fill="auto"/>
        <w:spacing w:after="0"/>
        <w:ind w:firstLine="0"/>
        <w:jc w:val="center"/>
        <w:rPr>
          <w:sz w:val="28"/>
          <w:szCs w:val="28"/>
        </w:rPr>
      </w:pPr>
      <w:r w:rsidRPr="007916A9">
        <w:rPr>
          <w:b/>
          <w:bCs/>
          <w:noProof/>
        </w:rPr>
        <mc:AlternateContent>
          <mc:Choice Requires="wps">
            <w:drawing>
              <wp:anchor distT="0" distB="0" distL="114300" distR="114300" simplePos="0" relativeHeight="251661312" behindDoc="0" locked="0" layoutInCell="1" allowOverlap="1" wp14:anchorId="5A3E53CD" wp14:editId="28260AEC">
                <wp:simplePos x="0" y="0"/>
                <wp:positionH relativeFrom="column">
                  <wp:posOffset>2342820</wp:posOffset>
                </wp:positionH>
                <wp:positionV relativeFrom="paragraph">
                  <wp:posOffset>44450</wp:posOffset>
                </wp:positionV>
                <wp:extent cx="108000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EB6E00" id="Straight Arrow Connector 1" o:spid="_x0000_s1026" type="#_x0000_t32" style="position:absolute;margin-left:184.45pt;margin-top:3.5pt;width:85.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"/>
            </w:pict>
          </mc:Fallback>
        </mc:AlternateContent>
      </w:r>
    </w:p>
    <w:p w14:paraId="2C1E64E9" w14:textId="37C2B423" w:rsidR="007A4B5D" w:rsidRPr="007916A9" w:rsidRDefault="007A4B5D" w:rsidP="007A4B5D">
      <w:pPr>
        <w:pStyle w:val="BodyText"/>
        <w:shd w:val="clear" w:color="auto" w:fill="auto"/>
        <w:tabs>
          <w:tab w:val="left" w:pos="1678"/>
        </w:tabs>
        <w:spacing w:before="120" w:after="120" w:line="240" w:lineRule="auto"/>
        <w:ind w:firstLine="720"/>
        <w:jc w:val="both"/>
        <w:rPr>
          <w:sz w:val="28"/>
          <w:szCs w:val="28"/>
        </w:rPr>
      </w:pPr>
      <w:r w:rsidRPr="007916A9">
        <w:rPr>
          <w:sz w:val="28"/>
          <w:szCs w:val="28"/>
        </w:rPr>
        <w:t xml:space="preserve">Thực hiện Công văn số </w:t>
      </w:r>
      <w:r w:rsidR="004B1588" w:rsidRPr="007916A9">
        <w:rPr>
          <w:sz w:val="28"/>
          <w:szCs w:val="28"/>
        </w:rPr>
        <w:t>1786</w:t>
      </w:r>
      <w:r w:rsidRPr="007916A9">
        <w:rPr>
          <w:sz w:val="28"/>
          <w:szCs w:val="28"/>
        </w:rPr>
        <w:t>/UBND-</w:t>
      </w:r>
      <w:r w:rsidR="004B1588" w:rsidRPr="007916A9">
        <w:rPr>
          <w:sz w:val="28"/>
          <w:szCs w:val="28"/>
        </w:rPr>
        <w:t>TH</w:t>
      </w:r>
      <w:r w:rsidRPr="007916A9">
        <w:rPr>
          <w:sz w:val="28"/>
          <w:szCs w:val="28"/>
        </w:rPr>
        <w:t xml:space="preserve"> ngày </w:t>
      </w:r>
      <w:r w:rsidR="004B1588" w:rsidRPr="007916A9">
        <w:rPr>
          <w:sz w:val="28"/>
          <w:szCs w:val="28"/>
        </w:rPr>
        <w:t>08</w:t>
      </w:r>
      <w:r w:rsidRPr="007916A9">
        <w:rPr>
          <w:sz w:val="28"/>
          <w:szCs w:val="28"/>
        </w:rPr>
        <w:t>/</w:t>
      </w:r>
      <w:r w:rsidR="004B1588" w:rsidRPr="007916A9">
        <w:rPr>
          <w:sz w:val="28"/>
          <w:szCs w:val="28"/>
        </w:rPr>
        <w:t>9</w:t>
      </w:r>
      <w:r w:rsidRPr="007916A9">
        <w:rPr>
          <w:sz w:val="28"/>
          <w:szCs w:val="28"/>
        </w:rPr>
        <w:t xml:space="preserve">/2023 của UBND </w:t>
      </w:r>
      <w:r w:rsidR="004B1588" w:rsidRPr="007916A9">
        <w:rPr>
          <w:sz w:val="28"/>
          <w:szCs w:val="28"/>
        </w:rPr>
        <w:t>huyện Mường Tè về việc giao chuẩn bị nội dung báo cáo trình phiên họp thường kỳ lần thứ 26 (9/2023) - UBND huyện</w:t>
      </w:r>
      <w:r w:rsidRPr="007916A9">
        <w:rPr>
          <w:sz w:val="28"/>
          <w:szCs w:val="28"/>
        </w:rPr>
        <w:t>.</w:t>
      </w:r>
    </w:p>
    <w:p w14:paraId="25120873" w14:textId="7896D8F5" w:rsidR="007A4B5D" w:rsidRPr="007916A9" w:rsidRDefault="007A4B5D" w:rsidP="007A4B5D">
      <w:pPr>
        <w:pStyle w:val="BodyText"/>
        <w:shd w:val="clear" w:color="auto" w:fill="auto"/>
        <w:tabs>
          <w:tab w:val="left" w:pos="1678"/>
        </w:tabs>
        <w:spacing w:before="120" w:after="120" w:line="240" w:lineRule="auto"/>
        <w:ind w:firstLine="720"/>
        <w:jc w:val="both"/>
        <w:rPr>
          <w:sz w:val="28"/>
          <w:szCs w:val="28"/>
        </w:rPr>
      </w:pPr>
      <w:r w:rsidRPr="007916A9">
        <w:rPr>
          <w:sz w:val="28"/>
          <w:szCs w:val="28"/>
        </w:rPr>
        <w:t xml:space="preserve">UBND huyện Mường Tè báo cáo tình hình triển khai, kết quả thực hiện Chương trình mục tiêu quốc gia giảm nghèo bền vững </w:t>
      </w:r>
      <w:r w:rsidR="00914815" w:rsidRPr="007916A9">
        <w:rPr>
          <w:sz w:val="28"/>
          <w:szCs w:val="28"/>
        </w:rPr>
        <w:t>năm 2023 (đến thời điểm 12/9</w:t>
      </w:r>
      <w:r w:rsidRPr="007916A9">
        <w:rPr>
          <w:sz w:val="28"/>
          <w:szCs w:val="28"/>
        </w:rPr>
        <w:t>/2023</w:t>
      </w:r>
      <w:r w:rsidR="00347733" w:rsidRPr="007916A9">
        <w:rPr>
          <w:sz w:val="28"/>
          <w:szCs w:val="28"/>
        </w:rPr>
        <w:t>)</w:t>
      </w:r>
      <w:r w:rsidRPr="007916A9">
        <w:rPr>
          <w:sz w:val="28"/>
          <w:szCs w:val="28"/>
        </w:rPr>
        <w:t xml:space="preserve"> trên địa bàn huyện, cụ thể như sau:</w:t>
      </w:r>
    </w:p>
    <w:p w14:paraId="38BF7AA5" w14:textId="55B308FC" w:rsidR="001364CE" w:rsidRPr="007916A9" w:rsidRDefault="0021366E" w:rsidP="005C74C9">
      <w:pPr>
        <w:pStyle w:val="BodyText"/>
        <w:shd w:val="clear" w:color="auto" w:fill="auto"/>
        <w:spacing w:before="120" w:after="120" w:line="264" w:lineRule="auto"/>
        <w:ind w:firstLine="720"/>
        <w:jc w:val="both"/>
        <w:rPr>
          <w:b/>
          <w:bCs/>
          <w:sz w:val="28"/>
          <w:szCs w:val="28"/>
        </w:rPr>
      </w:pPr>
      <w:r w:rsidRPr="007916A9">
        <w:rPr>
          <w:b/>
          <w:bCs/>
          <w:sz w:val="28"/>
          <w:szCs w:val="28"/>
        </w:rPr>
        <w:t xml:space="preserve">I. </w:t>
      </w:r>
      <w:r w:rsidR="004B4CEC" w:rsidRPr="007916A9">
        <w:rPr>
          <w:b/>
          <w:bCs/>
          <w:sz w:val="28"/>
          <w:szCs w:val="28"/>
        </w:rPr>
        <w:t>Tiến độ triển khai và k</w:t>
      </w:r>
      <w:r w:rsidR="001808E1" w:rsidRPr="007916A9">
        <w:rPr>
          <w:b/>
          <w:bCs/>
          <w:sz w:val="28"/>
          <w:szCs w:val="28"/>
        </w:rPr>
        <w:t xml:space="preserve">ết quả thực hiện </w:t>
      </w:r>
      <w:r w:rsidR="00CC36E3" w:rsidRPr="007916A9">
        <w:rPr>
          <w:b/>
          <w:bCs/>
          <w:sz w:val="28"/>
          <w:szCs w:val="28"/>
        </w:rPr>
        <w:t>9</w:t>
      </w:r>
      <w:r w:rsidR="001808E1" w:rsidRPr="007916A9">
        <w:rPr>
          <w:b/>
          <w:bCs/>
          <w:sz w:val="28"/>
          <w:szCs w:val="28"/>
        </w:rPr>
        <w:t xml:space="preserve"> tháng đầu năm 2023 </w:t>
      </w:r>
    </w:p>
    <w:p w14:paraId="28FA6F9D" w14:textId="164437C9" w:rsidR="00B93E6F" w:rsidRPr="007916A9" w:rsidRDefault="00B93E6F" w:rsidP="00B93E6F">
      <w:pPr>
        <w:pBdr>
          <w:top w:val="single" w:sz="4" w:space="0" w:color="FFFFFF"/>
          <w:left w:val="single" w:sz="4" w:space="0" w:color="FFFFFF"/>
          <w:bottom w:val="single" w:sz="4" w:space="1" w:color="FFFFFF"/>
          <w:right w:val="single" w:sz="4" w:space="2" w:color="FFFFFF"/>
        </w:pBdr>
        <w:shd w:val="clear" w:color="auto" w:fill="FFFFFF"/>
        <w:spacing w:after="120"/>
        <w:ind w:firstLine="720"/>
        <w:jc w:val="both"/>
        <w:rPr>
          <w:rFonts w:ascii="Times New Roman" w:eastAsia="Times New Roman" w:hAnsi="Times New Roman" w:cs="Times New Roman"/>
          <w:color w:val="auto"/>
          <w:sz w:val="28"/>
          <w:szCs w:val="28"/>
          <w:lang w:val="en-US" w:eastAsia="en-US" w:bidi="ar-SA"/>
        </w:rPr>
      </w:pPr>
      <w:r w:rsidRPr="007916A9">
        <w:rPr>
          <w:rFonts w:ascii="Times New Roman" w:eastAsia="Times New Roman" w:hAnsi="Times New Roman" w:cs="Times New Roman"/>
          <w:color w:val="auto"/>
          <w:sz w:val="28"/>
          <w:szCs w:val="28"/>
          <w:lang w:val="en-US" w:eastAsia="en-US" w:bidi="ar-SA"/>
        </w:rPr>
        <w:t xml:space="preserve">- Tổng </w:t>
      </w:r>
      <w:r w:rsidR="002A288D" w:rsidRPr="007916A9">
        <w:rPr>
          <w:rFonts w:ascii="Times New Roman" w:eastAsia="Times New Roman" w:hAnsi="Times New Roman" w:cs="Times New Roman"/>
          <w:color w:val="auto"/>
          <w:sz w:val="28"/>
          <w:szCs w:val="28"/>
          <w:lang w:val="en-US" w:eastAsia="en-US" w:bidi="ar-SA"/>
        </w:rPr>
        <w:t>nguồn vốn</w:t>
      </w:r>
      <w:r w:rsidRPr="007916A9">
        <w:rPr>
          <w:rFonts w:ascii="Times New Roman" w:eastAsia="Times New Roman" w:hAnsi="Times New Roman" w:cs="Times New Roman"/>
          <w:color w:val="auto"/>
          <w:sz w:val="28"/>
          <w:szCs w:val="28"/>
          <w:lang w:val="en-US" w:eastAsia="en-US" w:bidi="ar-SA"/>
        </w:rPr>
        <w:t xml:space="preserve"> phân bổ năm 2023</w:t>
      </w:r>
      <w:r w:rsidR="002A288D" w:rsidRPr="007916A9">
        <w:rPr>
          <w:rFonts w:ascii="Times New Roman" w:eastAsia="Times New Roman" w:hAnsi="Times New Roman" w:cs="Times New Roman"/>
          <w:color w:val="auto"/>
          <w:sz w:val="28"/>
          <w:szCs w:val="28"/>
          <w:lang w:val="en-US" w:eastAsia="en-US" w:bidi="ar-SA"/>
        </w:rPr>
        <w:t xml:space="preserve"> thực hiện 7/7 dự án</w:t>
      </w:r>
      <w:r w:rsidRPr="007916A9">
        <w:rPr>
          <w:rFonts w:ascii="Times New Roman" w:eastAsia="Times New Roman" w:hAnsi="Times New Roman" w:cs="Times New Roman"/>
          <w:color w:val="auto"/>
          <w:sz w:val="28"/>
          <w:szCs w:val="28"/>
          <w:lang w:val="en-US" w:eastAsia="en-US" w:bidi="ar-SA"/>
        </w:rPr>
        <w:t xml:space="preserve">: </w:t>
      </w:r>
      <w:r w:rsidR="00C96242" w:rsidRPr="007916A9">
        <w:rPr>
          <w:rFonts w:ascii="Times New Roman" w:eastAsia="Times New Roman" w:hAnsi="Times New Roman" w:cs="Times New Roman"/>
          <w:color w:val="auto"/>
          <w:sz w:val="28"/>
          <w:szCs w:val="28"/>
          <w:lang w:val="en-US" w:eastAsia="en-US" w:bidi="ar-SA"/>
        </w:rPr>
        <w:t>9</w:t>
      </w:r>
      <w:r w:rsidR="00357F65" w:rsidRPr="007916A9">
        <w:rPr>
          <w:rFonts w:ascii="Times New Roman" w:eastAsia="Times New Roman" w:hAnsi="Times New Roman" w:cs="Times New Roman"/>
          <w:color w:val="auto"/>
          <w:sz w:val="28"/>
          <w:szCs w:val="28"/>
          <w:lang w:val="en-US" w:eastAsia="en-US" w:bidi="ar-SA"/>
        </w:rPr>
        <w:t>1</w:t>
      </w:r>
      <w:r w:rsidRPr="007916A9">
        <w:rPr>
          <w:rFonts w:ascii="Times New Roman" w:eastAsia="Times New Roman" w:hAnsi="Times New Roman" w:cs="Times New Roman"/>
          <w:color w:val="auto"/>
          <w:sz w:val="28"/>
          <w:szCs w:val="28"/>
          <w:lang w:val="en-US" w:eastAsia="en-US" w:bidi="ar-SA"/>
        </w:rPr>
        <w:t>.</w:t>
      </w:r>
      <w:r w:rsidR="00A62B80" w:rsidRPr="007916A9">
        <w:rPr>
          <w:rFonts w:ascii="Times New Roman" w:eastAsia="Times New Roman" w:hAnsi="Times New Roman" w:cs="Times New Roman"/>
          <w:color w:val="auto"/>
          <w:sz w:val="28"/>
          <w:szCs w:val="28"/>
          <w:lang w:val="en-US" w:eastAsia="en-US" w:bidi="ar-SA"/>
        </w:rPr>
        <w:t>611</w:t>
      </w:r>
      <w:r w:rsidR="00C96242" w:rsidRPr="007916A9">
        <w:rPr>
          <w:rFonts w:ascii="Times New Roman" w:eastAsia="Times New Roman" w:hAnsi="Times New Roman" w:cs="Times New Roman"/>
          <w:color w:val="auto"/>
          <w:sz w:val="28"/>
          <w:szCs w:val="28"/>
          <w:lang w:val="en-US" w:eastAsia="en-US" w:bidi="ar-SA"/>
        </w:rPr>
        <w:t xml:space="preserve"> triệu</w:t>
      </w:r>
      <w:r w:rsidRPr="007916A9">
        <w:rPr>
          <w:rFonts w:ascii="Times New Roman" w:eastAsia="Times New Roman" w:hAnsi="Times New Roman" w:cs="Times New Roman"/>
          <w:color w:val="auto"/>
          <w:sz w:val="28"/>
          <w:szCs w:val="28"/>
          <w:lang w:val="en-US" w:eastAsia="en-US" w:bidi="ar-SA"/>
        </w:rPr>
        <w:t xml:space="preserve"> đồng. </w:t>
      </w:r>
      <w:r w:rsidR="00C96242" w:rsidRPr="007916A9">
        <w:rPr>
          <w:rFonts w:ascii="Times New Roman" w:eastAsia="Times New Roman" w:hAnsi="Times New Roman" w:cs="Times New Roman"/>
          <w:color w:val="auto"/>
          <w:sz w:val="28"/>
          <w:szCs w:val="28"/>
          <w:lang w:val="en-US" w:eastAsia="en-US" w:bidi="ar-SA"/>
        </w:rPr>
        <w:t xml:space="preserve">Trong đó nguồn vốn đầu tư giao: 51.569 triệu đồng (giao năm 2023: 43.931 triệu đồng; vốn kéo dài năm 2022 sang: 7.638 triệu đồng); nguồn vốn sự nghiệp giao: </w:t>
      </w:r>
      <w:r w:rsidR="001961C4" w:rsidRPr="007916A9">
        <w:rPr>
          <w:rFonts w:ascii="Times New Roman" w:eastAsia="Times New Roman" w:hAnsi="Times New Roman" w:cs="Times New Roman"/>
          <w:color w:val="auto"/>
          <w:sz w:val="28"/>
          <w:szCs w:val="28"/>
          <w:lang w:val="en-US" w:eastAsia="en-US" w:bidi="ar-SA"/>
        </w:rPr>
        <w:t>40.042</w:t>
      </w:r>
      <w:r w:rsidR="00C96242" w:rsidRPr="007916A9">
        <w:rPr>
          <w:rFonts w:ascii="Times New Roman" w:eastAsia="Times New Roman" w:hAnsi="Times New Roman" w:cs="Times New Roman"/>
          <w:color w:val="auto"/>
          <w:sz w:val="28"/>
          <w:szCs w:val="28"/>
          <w:lang w:val="en-US" w:eastAsia="en-US" w:bidi="ar-SA"/>
        </w:rPr>
        <w:t xml:space="preserve"> triệu đồng (giao năm 2023: </w:t>
      </w:r>
      <w:r w:rsidR="00FD0869" w:rsidRPr="007916A9">
        <w:rPr>
          <w:rFonts w:ascii="Times New Roman" w:eastAsia="Times New Roman" w:hAnsi="Times New Roman" w:cs="Times New Roman"/>
          <w:color w:val="auto"/>
          <w:sz w:val="28"/>
          <w:szCs w:val="28"/>
          <w:lang w:val="en-US" w:eastAsia="en-US" w:bidi="ar-SA"/>
        </w:rPr>
        <w:t xml:space="preserve">33.633 triệu đồng; vốn chuyển nguồn năm 2022 sang: </w:t>
      </w:r>
      <w:r w:rsidR="00CE1EE1" w:rsidRPr="007916A9">
        <w:rPr>
          <w:rFonts w:ascii="Times New Roman" w:eastAsia="Times New Roman" w:hAnsi="Times New Roman" w:cs="Times New Roman"/>
          <w:color w:val="auto"/>
          <w:sz w:val="28"/>
          <w:szCs w:val="28"/>
          <w:lang w:val="en-US" w:eastAsia="en-US" w:bidi="ar-SA"/>
        </w:rPr>
        <w:t>6.409</w:t>
      </w:r>
      <w:r w:rsidR="00FD0869" w:rsidRPr="007916A9">
        <w:rPr>
          <w:rFonts w:ascii="Times New Roman" w:eastAsia="Times New Roman" w:hAnsi="Times New Roman" w:cs="Times New Roman"/>
          <w:color w:val="auto"/>
          <w:sz w:val="28"/>
          <w:szCs w:val="28"/>
          <w:lang w:val="en-US" w:eastAsia="en-US" w:bidi="ar-SA"/>
        </w:rPr>
        <w:t xml:space="preserve"> triệu đồng).</w:t>
      </w:r>
      <w:r w:rsidR="00C96242" w:rsidRPr="007916A9">
        <w:rPr>
          <w:rFonts w:ascii="Times New Roman" w:eastAsia="Times New Roman" w:hAnsi="Times New Roman" w:cs="Times New Roman"/>
          <w:color w:val="auto"/>
          <w:sz w:val="28"/>
          <w:szCs w:val="28"/>
          <w:lang w:val="en-US" w:eastAsia="en-US" w:bidi="ar-SA"/>
        </w:rPr>
        <w:t xml:space="preserve"> </w:t>
      </w:r>
      <w:r w:rsidR="00FD0869" w:rsidRPr="007916A9">
        <w:rPr>
          <w:rFonts w:ascii="Times New Roman" w:eastAsia="Times New Roman" w:hAnsi="Times New Roman" w:cs="Times New Roman"/>
          <w:color w:val="auto"/>
          <w:sz w:val="28"/>
          <w:szCs w:val="28"/>
          <w:lang w:val="en-US" w:eastAsia="en-US" w:bidi="ar-SA"/>
        </w:rPr>
        <w:t>Kết quả g</w:t>
      </w:r>
      <w:r w:rsidRPr="007916A9">
        <w:rPr>
          <w:rFonts w:ascii="Times New Roman" w:eastAsia="Times New Roman" w:hAnsi="Times New Roman" w:cs="Times New Roman"/>
          <w:color w:val="auto"/>
          <w:sz w:val="28"/>
          <w:szCs w:val="28"/>
          <w:lang w:val="en-US" w:eastAsia="en-US" w:bidi="ar-SA"/>
        </w:rPr>
        <w:t>iải ngân đến thời điểm báo cáo</w:t>
      </w:r>
      <w:r w:rsidR="00FD0869" w:rsidRPr="007916A9">
        <w:rPr>
          <w:rFonts w:ascii="Times New Roman" w:eastAsia="Times New Roman" w:hAnsi="Times New Roman" w:cs="Times New Roman"/>
          <w:color w:val="auto"/>
          <w:sz w:val="28"/>
          <w:szCs w:val="28"/>
          <w:lang w:val="en-US" w:eastAsia="en-US" w:bidi="ar-SA"/>
        </w:rPr>
        <w:t>:</w:t>
      </w:r>
      <w:r w:rsidRPr="007916A9">
        <w:rPr>
          <w:rFonts w:ascii="Times New Roman" w:eastAsia="Times New Roman" w:hAnsi="Times New Roman" w:cs="Times New Roman"/>
          <w:color w:val="auto"/>
          <w:sz w:val="28"/>
          <w:szCs w:val="28"/>
          <w:lang w:val="en-US" w:eastAsia="en-US" w:bidi="ar-SA"/>
        </w:rPr>
        <w:t xml:space="preserve"> 2</w:t>
      </w:r>
      <w:r w:rsidR="00EB7979" w:rsidRPr="007916A9">
        <w:rPr>
          <w:rFonts w:ascii="Times New Roman" w:eastAsia="Times New Roman" w:hAnsi="Times New Roman" w:cs="Times New Roman"/>
          <w:color w:val="auto"/>
          <w:sz w:val="28"/>
          <w:szCs w:val="28"/>
          <w:lang w:val="en-US" w:eastAsia="en-US" w:bidi="ar-SA"/>
        </w:rPr>
        <w:t>8</w:t>
      </w:r>
      <w:r w:rsidRPr="007916A9">
        <w:rPr>
          <w:rFonts w:ascii="Times New Roman" w:eastAsia="Times New Roman" w:hAnsi="Times New Roman" w:cs="Times New Roman"/>
          <w:color w:val="auto"/>
          <w:sz w:val="28"/>
          <w:szCs w:val="28"/>
          <w:lang w:val="en-US" w:eastAsia="en-US" w:bidi="ar-SA"/>
        </w:rPr>
        <w:t>.</w:t>
      </w:r>
      <w:r w:rsidR="00213C92" w:rsidRPr="007916A9">
        <w:rPr>
          <w:rFonts w:ascii="Times New Roman" w:eastAsia="Times New Roman" w:hAnsi="Times New Roman" w:cs="Times New Roman"/>
          <w:color w:val="auto"/>
          <w:sz w:val="28"/>
          <w:szCs w:val="28"/>
          <w:lang w:val="en-US" w:eastAsia="en-US" w:bidi="ar-SA"/>
        </w:rPr>
        <w:t>678</w:t>
      </w:r>
      <w:r w:rsidR="00EB7979" w:rsidRPr="007916A9">
        <w:rPr>
          <w:rFonts w:ascii="Times New Roman" w:eastAsia="Times New Roman" w:hAnsi="Times New Roman" w:cs="Times New Roman"/>
          <w:color w:val="auto"/>
          <w:sz w:val="28"/>
          <w:szCs w:val="28"/>
          <w:lang w:val="en-US" w:eastAsia="en-US" w:bidi="ar-SA"/>
        </w:rPr>
        <w:t>,1</w:t>
      </w:r>
      <w:r w:rsidRPr="007916A9">
        <w:rPr>
          <w:rFonts w:ascii="Times New Roman" w:eastAsia="Times New Roman" w:hAnsi="Times New Roman" w:cs="Times New Roman"/>
          <w:color w:val="auto"/>
          <w:sz w:val="28"/>
          <w:szCs w:val="28"/>
          <w:lang w:val="en-US" w:eastAsia="en-US" w:bidi="ar-SA"/>
        </w:rPr>
        <w:t xml:space="preserve"> triệu đồng, đạt </w:t>
      </w:r>
      <w:r w:rsidR="001B4AEA" w:rsidRPr="007916A9">
        <w:rPr>
          <w:rFonts w:ascii="Times New Roman" w:eastAsia="Times New Roman" w:hAnsi="Times New Roman" w:cs="Times New Roman"/>
          <w:color w:val="auto"/>
          <w:sz w:val="28"/>
          <w:szCs w:val="28"/>
          <w:lang w:val="en-US" w:eastAsia="en-US" w:bidi="ar-SA"/>
        </w:rPr>
        <w:t>3</w:t>
      </w:r>
      <w:r w:rsidR="00656E91" w:rsidRPr="007916A9">
        <w:rPr>
          <w:rFonts w:ascii="Times New Roman" w:eastAsia="Times New Roman" w:hAnsi="Times New Roman" w:cs="Times New Roman"/>
          <w:color w:val="auto"/>
          <w:sz w:val="28"/>
          <w:szCs w:val="28"/>
          <w:lang w:val="en-US" w:eastAsia="en-US" w:bidi="ar-SA"/>
        </w:rPr>
        <w:t>1</w:t>
      </w:r>
      <w:r w:rsidRPr="007916A9">
        <w:rPr>
          <w:rFonts w:ascii="Times New Roman" w:eastAsia="Times New Roman" w:hAnsi="Times New Roman" w:cs="Times New Roman"/>
          <w:color w:val="auto"/>
          <w:sz w:val="28"/>
          <w:szCs w:val="28"/>
          <w:lang w:val="en-US" w:eastAsia="en-US" w:bidi="ar-SA"/>
        </w:rPr>
        <w:t>,</w:t>
      </w:r>
      <w:r w:rsidR="00531890" w:rsidRPr="007916A9">
        <w:rPr>
          <w:rFonts w:ascii="Times New Roman" w:eastAsia="Times New Roman" w:hAnsi="Times New Roman" w:cs="Times New Roman"/>
          <w:color w:val="auto"/>
          <w:sz w:val="28"/>
          <w:szCs w:val="28"/>
          <w:lang w:val="en-US" w:eastAsia="en-US" w:bidi="ar-SA"/>
        </w:rPr>
        <w:t>30</w:t>
      </w:r>
      <w:r w:rsidRPr="007916A9">
        <w:rPr>
          <w:rFonts w:ascii="Times New Roman" w:eastAsia="Times New Roman" w:hAnsi="Times New Roman" w:cs="Times New Roman"/>
          <w:color w:val="auto"/>
          <w:sz w:val="28"/>
          <w:szCs w:val="28"/>
          <w:lang w:val="en-US" w:eastAsia="en-US" w:bidi="ar-SA"/>
        </w:rPr>
        <w:t>% kế hoạch. Trong đó:</w:t>
      </w:r>
      <w:r w:rsidR="00FD0869" w:rsidRPr="007916A9">
        <w:rPr>
          <w:rFonts w:ascii="Times New Roman" w:eastAsia="Times New Roman" w:hAnsi="Times New Roman" w:cs="Times New Roman"/>
          <w:color w:val="auto"/>
          <w:sz w:val="28"/>
          <w:szCs w:val="28"/>
          <w:lang w:val="en-US" w:eastAsia="en-US" w:bidi="ar-SA"/>
        </w:rPr>
        <w:t xml:space="preserve"> </w:t>
      </w:r>
      <w:r w:rsidR="000B2D21" w:rsidRPr="007916A9">
        <w:rPr>
          <w:rFonts w:ascii="Times New Roman" w:eastAsia="Times New Roman" w:hAnsi="Times New Roman" w:cs="Times New Roman"/>
          <w:color w:val="auto"/>
          <w:sz w:val="28"/>
          <w:szCs w:val="28"/>
          <w:lang w:val="en-US" w:eastAsia="en-US" w:bidi="ar-SA"/>
        </w:rPr>
        <w:t>G</w:t>
      </w:r>
      <w:r w:rsidR="00FD0869" w:rsidRPr="007916A9">
        <w:rPr>
          <w:rFonts w:ascii="Times New Roman" w:eastAsia="Times New Roman" w:hAnsi="Times New Roman" w:cs="Times New Roman"/>
          <w:color w:val="auto"/>
          <w:sz w:val="28"/>
          <w:szCs w:val="28"/>
          <w:lang w:val="en-US" w:eastAsia="en-US" w:bidi="ar-SA"/>
        </w:rPr>
        <w:t>iải ngân n</w:t>
      </w:r>
      <w:r w:rsidRPr="007916A9">
        <w:rPr>
          <w:rFonts w:ascii="Times New Roman" w:eastAsia="Times New Roman" w:hAnsi="Times New Roman" w:cs="Times New Roman"/>
          <w:color w:val="auto"/>
          <w:sz w:val="28"/>
          <w:szCs w:val="28"/>
          <w:lang w:val="en-US" w:eastAsia="en-US" w:bidi="ar-SA"/>
        </w:rPr>
        <w:t>guồn vốn đầu tư: 2</w:t>
      </w:r>
      <w:r w:rsidR="00B52E0E" w:rsidRPr="007916A9">
        <w:rPr>
          <w:rFonts w:ascii="Times New Roman" w:eastAsia="Times New Roman" w:hAnsi="Times New Roman" w:cs="Times New Roman"/>
          <w:color w:val="auto"/>
          <w:sz w:val="28"/>
          <w:szCs w:val="28"/>
          <w:lang w:val="en-US" w:eastAsia="en-US" w:bidi="ar-SA"/>
        </w:rPr>
        <w:t>7</w:t>
      </w:r>
      <w:r w:rsidRPr="007916A9">
        <w:rPr>
          <w:rFonts w:ascii="Times New Roman" w:eastAsia="Times New Roman" w:hAnsi="Times New Roman" w:cs="Times New Roman"/>
          <w:color w:val="auto"/>
          <w:sz w:val="28"/>
          <w:szCs w:val="28"/>
          <w:lang w:val="en-US" w:eastAsia="en-US" w:bidi="ar-SA"/>
        </w:rPr>
        <w:t>.</w:t>
      </w:r>
      <w:r w:rsidR="00B52E0E" w:rsidRPr="007916A9">
        <w:rPr>
          <w:rFonts w:ascii="Times New Roman" w:eastAsia="Times New Roman" w:hAnsi="Times New Roman" w:cs="Times New Roman"/>
          <w:color w:val="auto"/>
          <w:sz w:val="28"/>
          <w:szCs w:val="28"/>
          <w:lang w:val="en-US" w:eastAsia="en-US" w:bidi="ar-SA"/>
        </w:rPr>
        <w:t>494</w:t>
      </w:r>
      <w:r w:rsidRPr="007916A9">
        <w:rPr>
          <w:rFonts w:ascii="Times New Roman" w:eastAsia="Times New Roman" w:hAnsi="Times New Roman" w:cs="Times New Roman"/>
          <w:color w:val="auto"/>
          <w:sz w:val="28"/>
          <w:szCs w:val="28"/>
          <w:lang w:val="en-US" w:eastAsia="en-US" w:bidi="ar-SA"/>
        </w:rPr>
        <w:t xml:space="preserve"> triệu đồng, đạt 5</w:t>
      </w:r>
      <w:r w:rsidR="0083694B" w:rsidRPr="007916A9">
        <w:rPr>
          <w:rFonts w:ascii="Times New Roman" w:eastAsia="Times New Roman" w:hAnsi="Times New Roman" w:cs="Times New Roman"/>
          <w:color w:val="auto"/>
          <w:sz w:val="28"/>
          <w:szCs w:val="28"/>
          <w:lang w:val="en-US" w:eastAsia="en-US" w:bidi="ar-SA"/>
        </w:rPr>
        <w:t>3</w:t>
      </w:r>
      <w:r w:rsidRPr="007916A9">
        <w:rPr>
          <w:rFonts w:ascii="Times New Roman" w:eastAsia="Times New Roman" w:hAnsi="Times New Roman" w:cs="Times New Roman"/>
          <w:color w:val="auto"/>
          <w:sz w:val="28"/>
          <w:szCs w:val="28"/>
          <w:lang w:val="en-US" w:eastAsia="en-US" w:bidi="ar-SA"/>
        </w:rPr>
        <w:t>,</w:t>
      </w:r>
      <w:r w:rsidR="0083694B" w:rsidRPr="007916A9">
        <w:rPr>
          <w:rFonts w:ascii="Times New Roman" w:eastAsia="Times New Roman" w:hAnsi="Times New Roman" w:cs="Times New Roman"/>
          <w:color w:val="auto"/>
          <w:sz w:val="28"/>
          <w:szCs w:val="28"/>
          <w:lang w:val="en-US" w:eastAsia="en-US" w:bidi="ar-SA"/>
        </w:rPr>
        <w:t>31</w:t>
      </w:r>
      <w:r w:rsidRPr="007916A9">
        <w:rPr>
          <w:rFonts w:ascii="Times New Roman" w:eastAsia="Times New Roman" w:hAnsi="Times New Roman" w:cs="Times New Roman"/>
          <w:color w:val="auto"/>
          <w:sz w:val="28"/>
          <w:szCs w:val="28"/>
          <w:lang w:val="en-US" w:eastAsia="en-US" w:bidi="ar-SA"/>
        </w:rPr>
        <w:t>% kế hoạch</w:t>
      </w:r>
      <w:r w:rsidR="00B53D0F" w:rsidRPr="007916A9">
        <w:rPr>
          <w:rFonts w:ascii="Times New Roman" w:eastAsia="Times New Roman" w:hAnsi="Times New Roman" w:cs="Times New Roman"/>
          <w:color w:val="auto"/>
          <w:sz w:val="28"/>
          <w:szCs w:val="28"/>
          <w:lang w:val="en-US" w:eastAsia="en-US" w:bidi="ar-SA"/>
        </w:rPr>
        <w:t xml:space="preserve"> (giải ngân vốn kéo dài 2022: </w:t>
      </w:r>
      <w:r w:rsidR="00340079" w:rsidRPr="007916A9">
        <w:rPr>
          <w:rFonts w:ascii="Times New Roman" w:eastAsia="Times New Roman" w:hAnsi="Times New Roman" w:cs="Times New Roman"/>
          <w:color w:val="auto"/>
          <w:sz w:val="28"/>
          <w:szCs w:val="28"/>
          <w:lang w:val="en-US" w:eastAsia="en-US" w:bidi="ar-SA"/>
        </w:rPr>
        <w:t>3.842 triệu đồng; giải ngân vốn 2023: 23.</w:t>
      </w:r>
      <w:r w:rsidR="0083694B" w:rsidRPr="007916A9">
        <w:rPr>
          <w:rFonts w:ascii="Times New Roman" w:eastAsia="Times New Roman" w:hAnsi="Times New Roman" w:cs="Times New Roman"/>
          <w:color w:val="auto"/>
          <w:sz w:val="28"/>
          <w:szCs w:val="28"/>
          <w:lang w:val="en-US" w:eastAsia="en-US" w:bidi="ar-SA"/>
        </w:rPr>
        <w:t>652</w:t>
      </w:r>
      <w:r w:rsidR="00340079" w:rsidRPr="007916A9">
        <w:rPr>
          <w:rFonts w:ascii="Times New Roman" w:eastAsia="Times New Roman" w:hAnsi="Times New Roman" w:cs="Times New Roman"/>
          <w:color w:val="auto"/>
          <w:sz w:val="28"/>
          <w:szCs w:val="28"/>
          <w:lang w:val="en-US" w:eastAsia="en-US" w:bidi="ar-SA"/>
        </w:rPr>
        <w:t xml:space="preserve"> triệu đồng)</w:t>
      </w:r>
      <w:r w:rsidRPr="007916A9">
        <w:rPr>
          <w:rFonts w:ascii="Times New Roman" w:eastAsia="Times New Roman" w:hAnsi="Times New Roman" w:cs="Times New Roman"/>
          <w:color w:val="auto"/>
          <w:sz w:val="28"/>
          <w:szCs w:val="28"/>
          <w:lang w:val="en-US" w:eastAsia="en-US" w:bidi="ar-SA"/>
        </w:rPr>
        <w:t>.</w:t>
      </w:r>
      <w:r w:rsidR="00FA3F33" w:rsidRPr="007916A9">
        <w:rPr>
          <w:rFonts w:ascii="Times New Roman" w:eastAsia="Times New Roman" w:hAnsi="Times New Roman" w:cs="Times New Roman"/>
          <w:color w:val="auto"/>
          <w:sz w:val="28"/>
          <w:szCs w:val="28"/>
          <w:lang w:val="en-US" w:eastAsia="en-US" w:bidi="ar-SA"/>
        </w:rPr>
        <w:t xml:space="preserve"> Giải ngân nguồn vốn sự nghiệp: </w:t>
      </w:r>
      <w:r w:rsidR="007A00E3" w:rsidRPr="007916A9">
        <w:rPr>
          <w:rFonts w:ascii="Times New Roman" w:eastAsia="Times New Roman" w:hAnsi="Times New Roman" w:cs="Times New Roman"/>
          <w:color w:val="auto"/>
          <w:sz w:val="28"/>
          <w:szCs w:val="28"/>
          <w:lang w:val="en-US" w:eastAsia="en-US" w:bidi="ar-SA"/>
        </w:rPr>
        <w:t>1.184,1 triệu</w:t>
      </w:r>
      <w:r w:rsidR="000C4179" w:rsidRPr="007916A9">
        <w:rPr>
          <w:iCs/>
          <w:sz w:val="28"/>
          <w:szCs w:val="28"/>
          <w:lang w:val="en-US"/>
        </w:rPr>
        <w:t xml:space="preserve"> </w:t>
      </w:r>
      <w:r w:rsidR="0092380D" w:rsidRPr="007916A9">
        <w:rPr>
          <w:rFonts w:ascii="Times New Roman" w:eastAsia="Times New Roman" w:hAnsi="Times New Roman" w:cs="Times New Roman"/>
          <w:color w:val="auto"/>
          <w:sz w:val="28"/>
          <w:szCs w:val="28"/>
          <w:lang w:val="en-US" w:eastAsia="en-US" w:bidi="ar-SA"/>
        </w:rPr>
        <w:t>đồng</w:t>
      </w:r>
      <w:r w:rsidR="00913EDF" w:rsidRPr="007916A9">
        <w:rPr>
          <w:rFonts w:ascii="Times New Roman" w:eastAsia="Times New Roman" w:hAnsi="Times New Roman" w:cs="Times New Roman"/>
          <w:color w:val="auto"/>
          <w:sz w:val="28"/>
          <w:szCs w:val="28"/>
          <w:lang w:val="en-US" w:eastAsia="en-US" w:bidi="ar-SA"/>
        </w:rPr>
        <w:t xml:space="preserve">, đạt </w:t>
      </w:r>
      <w:r w:rsidR="007A00E3" w:rsidRPr="007916A9">
        <w:rPr>
          <w:rFonts w:ascii="Times New Roman" w:eastAsia="Times New Roman" w:hAnsi="Times New Roman" w:cs="Times New Roman"/>
          <w:color w:val="auto"/>
          <w:sz w:val="28"/>
          <w:szCs w:val="28"/>
          <w:lang w:val="en-US" w:eastAsia="en-US" w:bidi="ar-SA"/>
        </w:rPr>
        <w:t>3</w:t>
      </w:r>
      <w:r w:rsidR="00E72C84" w:rsidRPr="007916A9">
        <w:rPr>
          <w:rFonts w:ascii="Times New Roman" w:eastAsia="Times New Roman" w:hAnsi="Times New Roman" w:cs="Times New Roman"/>
          <w:color w:val="auto"/>
          <w:sz w:val="28"/>
          <w:szCs w:val="28"/>
          <w:lang w:val="en-US" w:eastAsia="en-US" w:bidi="ar-SA"/>
        </w:rPr>
        <w:t>% KH</w:t>
      </w:r>
      <w:r w:rsidR="0092380D" w:rsidRPr="007916A9">
        <w:rPr>
          <w:rFonts w:ascii="Times New Roman" w:eastAsia="Times New Roman" w:hAnsi="Times New Roman" w:cs="Times New Roman"/>
          <w:color w:val="auto"/>
          <w:sz w:val="28"/>
          <w:szCs w:val="28"/>
          <w:lang w:val="en-US" w:eastAsia="en-US" w:bidi="ar-SA"/>
        </w:rPr>
        <w:t xml:space="preserve"> (giải ngân nguồn vốn chuyển nguồn năm 2022: Không; giải ngân nguồn vốn năm 2023: </w:t>
      </w:r>
      <w:r w:rsidR="00F15419" w:rsidRPr="007916A9">
        <w:rPr>
          <w:rFonts w:ascii="Times New Roman" w:eastAsia="Times New Roman" w:hAnsi="Times New Roman" w:cs="Times New Roman"/>
          <w:color w:val="auto"/>
          <w:sz w:val="28"/>
          <w:szCs w:val="28"/>
          <w:lang w:val="en-US" w:eastAsia="en-US" w:bidi="ar-SA"/>
        </w:rPr>
        <w:t>1.184,1 triệu đồng</w:t>
      </w:r>
      <w:r w:rsidR="0092380D" w:rsidRPr="007916A9">
        <w:rPr>
          <w:rFonts w:ascii="Times New Roman" w:eastAsia="Times New Roman" w:hAnsi="Times New Roman" w:cs="Times New Roman"/>
          <w:color w:val="auto"/>
          <w:sz w:val="28"/>
          <w:szCs w:val="28"/>
          <w:lang w:val="en-US" w:eastAsia="en-US" w:bidi="ar-SA"/>
        </w:rPr>
        <w:t>).</w:t>
      </w:r>
      <w:r w:rsidR="00B72FD3" w:rsidRPr="007916A9">
        <w:rPr>
          <w:rFonts w:ascii="Times New Roman" w:eastAsia="Times New Roman" w:hAnsi="Times New Roman" w:cs="Times New Roman"/>
          <w:color w:val="auto"/>
          <w:sz w:val="28"/>
          <w:szCs w:val="28"/>
          <w:lang w:val="en-US" w:eastAsia="en-US" w:bidi="ar-SA"/>
        </w:rPr>
        <w:t xml:space="preserve"> </w:t>
      </w:r>
      <w:r w:rsidR="0092380D" w:rsidRPr="007916A9">
        <w:rPr>
          <w:rFonts w:ascii="Times New Roman" w:eastAsia="Times New Roman" w:hAnsi="Times New Roman" w:cs="Times New Roman"/>
          <w:color w:val="auto"/>
          <w:sz w:val="28"/>
          <w:szCs w:val="28"/>
          <w:lang w:val="en-US" w:eastAsia="en-US" w:bidi="ar-SA"/>
        </w:rPr>
        <w:t>Kết quả c</w:t>
      </w:r>
      <w:r w:rsidR="00B72FD3" w:rsidRPr="007916A9">
        <w:rPr>
          <w:rFonts w:ascii="Times New Roman" w:eastAsia="Times New Roman" w:hAnsi="Times New Roman" w:cs="Times New Roman"/>
          <w:color w:val="auto"/>
          <w:sz w:val="28"/>
          <w:szCs w:val="28"/>
          <w:lang w:val="en-US" w:eastAsia="en-US" w:bidi="ar-SA"/>
        </w:rPr>
        <w:t>ụ thể:</w:t>
      </w:r>
    </w:p>
    <w:p w14:paraId="535F320A" w14:textId="66A7AE22" w:rsidR="00B72FD3" w:rsidRPr="007916A9" w:rsidRDefault="007F296A" w:rsidP="00B72FD3">
      <w:pPr>
        <w:pStyle w:val="BodyText"/>
        <w:shd w:val="clear" w:color="auto" w:fill="auto"/>
        <w:spacing w:before="120" w:after="120" w:line="264" w:lineRule="auto"/>
        <w:ind w:firstLine="720"/>
        <w:jc w:val="both"/>
        <w:rPr>
          <w:b/>
          <w:bCs/>
          <w:sz w:val="28"/>
          <w:szCs w:val="28"/>
        </w:rPr>
      </w:pPr>
      <w:r w:rsidRPr="007916A9">
        <w:rPr>
          <w:b/>
          <w:bCs/>
          <w:sz w:val="28"/>
          <w:szCs w:val="28"/>
        </w:rPr>
        <w:t>1</w:t>
      </w:r>
      <w:r w:rsidR="00227D9E" w:rsidRPr="007916A9">
        <w:rPr>
          <w:b/>
          <w:bCs/>
          <w:sz w:val="28"/>
          <w:szCs w:val="28"/>
        </w:rPr>
        <w:t>.</w:t>
      </w:r>
      <w:r w:rsidR="00B72FD3" w:rsidRPr="007916A9">
        <w:rPr>
          <w:b/>
          <w:bCs/>
          <w:sz w:val="28"/>
          <w:szCs w:val="28"/>
        </w:rPr>
        <w:t xml:space="preserve"> </w:t>
      </w:r>
      <w:r w:rsidR="00227D9E" w:rsidRPr="007916A9">
        <w:rPr>
          <w:b/>
          <w:bCs/>
          <w:sz w:val="28"/>
          <w:szCs w:val="28"/>
        </w:rPr>
        <w:t>Dự án 1:</w:t>
      </w:r>
      <w:r w:rsidR="00B72FD3" w:rsidRPr="007916A9">
        <w:rPr>
          <w:b/>
          <w:bCs/>
          <w:sz w:val="28"/>
          <w:szCs w:val="28"/>
        </w:rPr>
        <w:t xml:space="preserve"> Hỗ trợ đầu tư phát triển hạ tầng kinh tế - xã hội</w:t>
      </w:r>
    </w:p>
    <w:p w14:paraId="56A45D46" w14:textId="25F2ABAD" w:rsidR="00227D9E" w:rsidRPr="007916A9" w:rsidRDefault="00227D9E" w:rsidP="00B72FD3">
      <w:pPr>
        <w:pStyle w:val="BodyText"/>
        <w:shd w:val="clear" w:color="auto" w:fill="auto"/>
        <w:spacing w:before="120" w:after="120" w:line="264" w:lineRule="auto"/>
        <w:ind w:firstLine="720"/>
        <w:jc w:val="both"/>
        <w:rPr>
          <w:b/>
          <w:bCs/>
          <w:i/>
          <w:iCs/>
          <w:sz w:val="28"/>
          <w:szCs w:val="28"/>
        </w:rPr>
      </w:pPr>
      <w:r w:rsidRPr="007916A9">
        <w:rPr>
          <w:b/>
          <w:bCs/>
          <w:i/>
          <w:iCs/>
          <w:sz w:val="28"/>
          <w:szCs w:val="28"/>
        </w:rPr>
        <w:t xml:space="preserve">- Tiểu dự án 1: </w:t>
      </w:r>
    </w:p>
    <w:p w14:paraId="060F9A07" w14:textId="0B5BAA63" w:rsidR="00B72FD3" w:rsidRPr="007916A9" w:rsidRDefault="00B72FD3" w:rsidP="00B72FD3">
      <w:pPr>
        <w:pStyle w:val="BodyText"/>
        <w:shd w:val="clear" w:color="auto" w:fill="auto"/>
        <w:spacing w:before="120" w:after="120" w:line="264" w:lineRule="auto"/>
        <w:ind w:firstLine="720"/>
        <w:jc w:val="both"/>
        <w:rPr>
          <w:sz w:val="28"/>
          <w:szCs w:val="28"/>
        </w:rPr>
      </w:pPr>
      <w:r w:rsidRPr="007916A9">
        <w:rPr>
          <w:sz w:val="28"/>
          <w:szCs w:val="28"/>
        </w:rPr>
        <w:t xml:space="preserve">- Tổng kinh phí </w:t>
      </w:r>
      <w:r w:rsidR="00A85622" w:rsidRPr="007916A9">
        <w:rPr>
          <w:sz w:val="28"/>
          <w:szCs w:val="28"/>
        </w:rPr>
        <w:t>giao</w:t>
      </w:r>
      <w:r w:rsidRPr="007916A9">
        <w:rPr>
          <w:sz w:val="28"/>
          <w:szCs w:val="28"/>
        </w:rPr>
        <w:t>: 5</w:t>
      </w:r>
      <w:r w:rsidR="0078067F" w:rsidRPr="007916A9">
        <w:rPr>
          <w:sz w:val="28"/>
          <w:szCs w:val="28"/>
        </w:rPr>
        <w:t>5</w:t>
      </w:r>
      <w:r w:rsidR="00A85622" w:rsidRPr="007916A9">
        <w:rPr>
          <w:sz w:val="28"/>
          <w:szCs w:val="28"/>
        </w:rPr>
        <w:t>.</w:t>
      </w:r>
      <w:r w:rsidR="0078067F" w:rsidRPr="007916A9">
        <w:rPr>
          <w:sz w:val="28"/>
          <w:szCs w:val="28"/>
        </w:rPr>
        <w:t>962</w:t>
      </w:r>
      <w:r w:rsidR="00A85622" w:rsidRPr="007916A9">
        <w:rPr>
          <w:sz w:val="28"/>
          <w:szCs w:val="28"/>
        </w:rPr>
        <w:t xml:space="preserve"> triệu</w:t>
      </w:r>
      <w:r w:rsidRPr="007916A9">
        <w:rPr>
          <w:sz w:val="28"/>
          <w:szCs w:val="28"/>
        </w:rPr>
        <w:t xml:space="preserve"> đồng</w:t>
      </w:r>
      <w:r w:rsidR="00534059" w:rsidRPr="007916A9">
        <w:rPr>
          <w:sz w:val="28"/>
          <w:szCs w:val="28"/>
        </w:rPr>
        <w:t xml:space="preserve"> (vốn đầu tư: 51.569 triệu đồng; vốn sự nghiệp duy tu, bảo dưỡng: 4.393 triệu đồng)</w:t>
      </w:r>
      <w:r w:rsidRPr="007916A9">
        <w:rPr>
          <w:sz w:val="28"/>
          <w:szCs w:val="28"/>
        </w:rPr>
        <w:t>. Kết quả giải ngân đến thời điểm báo cáo 2</w:t>
      </w:r>
      <w:r w:rsidR="00535767" w:rsidRPr="007916A9">
        <w:rPr>
          <w:sz w:val="28"/>
          <w:szCs w:val="28"/>
        </w:rPr>
        <w:t>7</w:t>
      </w:r>
      <w:r w:rsidRPr="007916A9">
        <w:rPr>
          <w:sz w:val="28"/>
          <w:szCs w:val="28"/>
        </w:rPr>
        <w:t>.</w:t>
      </w:r>
      <w:r w:rsidR="00535767" w:rsidRPr="007916A9">
        <w:rPr>
          <w:sz w:val="28"/>
          <w:szCs w:val="28"/>
        </w:rPr>
        <w:t>494</w:t>
      </w:r>
      <w:r w:rsidRPr="007916A9">
        <w:rPr>
          <w:sz w:val="28"/>
          <w:szCs w:val="28"/>
        </w:rPr>
        <w:t xml:space="preserve"> triệu đồng, đạt </w:t>
      </w:r>
      <w:r w:rsidR="009B4CEA" w:rsidRPr="007916A9">
        <w:rPr>
          <w:sz w:val="28"/>
          <w:szCs w:val="28"/>
        </w:rPr>
        <w:t>49,12</w:t>
      </w:r>
      <w:r w:rsidRPr="007916A9">
        <w:rPr>
          <w:sz w:val="28"/>
          <w:szCs w:val="28"/>
        </w:rPr>
        <w:t>% kế hoạch</w:t>
      </w:r>
      <w:r w:rsidR="00176DCD" w:rsidRPr="007916A9">
        <w:rPr>
          <w:sz w:val="28"/>
          <w:szCs w:val="28"/>
        </w:rPr>
        <w:t xml:space="preserve"> (giải ngân vốn đầu tư: 2</w:t>
      </w:r>
      <w:r w:rsidR="009B4CEA" w:rsidRPr="007916A9">
        <w:rPr>
          <w:sz w:val="28"/>
          <w:szCs w:val="28"/>
        </w:rPr>
        <w:t>7</w:t>
      </w:r>
      <w:r w:rsidR="00176DCD" w:rsidRPr="007916A9">
        <w:rPr>
          <w:sz w:val="28"/>
          <w:szCs w:val="28"/>
        </w:rPr>
        <w:t>.</w:t>
      </w:r>
      <w:r w:rsidR="009B4CEA" w:rsidRPr="007916A9">
        <w:rPr>
          <w:sz w:val="28"/>
          <w:szCs w:val="28"/>
        </w:rPr>
        <w:t>494</w:t>
      </w:r>
      <w:r w:rsidR="00176DCD" w:rsidRPr="007916A9">
        <w:rPr>
          <w:sz w:val="28"/>
          <w:szCs w:val="28"/>
        </w:rPr>
        <w:t xml:space="preserve"> triệu đồng, đạt </w:t>
      </w:r>
      <w:r w:rsidR="009B4CEA" w:rsidRPr="007916A9">
        <w:rPr>
          <w:sz w:val="28"/>
          <w:szCs w:val="28"/>
        </w:rPr>
        <w:t>53,31</w:t>
      </w:r>
      <w:r w:rsidR="00176DCD" w:rsidRPr="007916A9">
        <w:rPr>
          <w:sz w:val="28"/>
          <w:szCs w:val="28"/>
        </w:rPr>
        <w:t xml:space="preserve">%; giải ngân vốn sự nghiệp: </w:t>
      </w:r>
      <w:r w:rsidR="006A36B3" w:rsidRPr="007916A9">
        <w:rPr>
          <w:sz w:val="28"/>
          <w:szCs w:val="28"/>
        </w:rPr>
        <w:t xml:space="preserve">Chưa giải ngân, hiện tại </w:t>
      </w:r>
      <w:r w:rsidR="00BB77F8" w:rsidRPr="007916A9">
        <w:rPr>
          <w:sz w:val="28"/>
          <w:szCs w:val="28"/>
        </w:rPr>
        <w:t xml:space="preserve">đơn vị chủ đầu tư </w:t>
      </w:r>
      <w:r w:rsidR="006A36B3" w:rsidRPr="007916A9">
        <w:rPr>
          <w:sz w:val="28"/>
          <w:szCs w:val="28"/>
        </w:rPr>
        <w:t>đang hoàn thiện các thủ tục phê duyệt</w:t>
      </w:r>
      <w:r w:rsidR="000D30FC" w:rsidRPr="007916A9">
        <w:rPr>
          <w:sz w:val="28"/>
          <w:szCs w:val="28"/>
        </w:rPr>
        <w:t>, ước thực hiện giải ngân đến 31/12/2023 đạt 100% kế hoạch giao</w:t>
      </w:r>
      <w:r w:rsidR="00176DCD" w:rsidRPr="007916A9">
        <w:rPr>
          <w:sz w:val="28"/>
          <w:szCs w:val="28"/>
        </w:rPr>
        <w:t>)</w:t>
      </w:r>
      <w:r w:rsidRPr="007916A9">
        <w:rPr>
          <w:sz w:val="28"/>
          <w:szCs w:val="28"/>
        </w:rPr>
        <w:t>.</w:t>
      </w:r>
      <w:r w:rsidR="00944BDA" w:rsidRPr="007916A9">
        <w:rPr>
          <w:sz w:val="28"/>
          <w:szCs w:val="28"/>
        </w:rPr>
        <w:t xml:space="preserve"> Cụ thể:</w:t>
      </w:r>
    </w:p>
    <w:p w14:paraId="1F94C3B4" w14:textId="47A973E8" w:rsidR="00B72FD3" w:rsidRPr="007916A9" w:rsidRDefault="00B72FD3" w:rsidP="00B72FD3">
      <w:pPr>
        <w:pStyle w:val="BodyText"/>
        <w:shd w:val="clear" w:color="auto" w:fill="auto"/>
        <w:spacing w:before="120" w:after="120" w:line="264" w:lineRule="auto"/>
        <w:ind w:firstLine="720"/>
        <w:jc w:val="both"/>
        <w:rPr>
          <w:sz w:val="28"/>
          <w:szCs w:val="28"/>
        </w:rPr>
      </w:pPr>
      <w:r w:rsidRPr="007916A9">
        <w:rPr>
          <w:sz w:val="28"/>
          <w:szCs w:val="28"/>
        </w:rPr>
        <w:t>+ Nguồn vốn đầu tư, huyện triển khai thực hiện đầu tư 23 công trình đường giao thông, thủy lợi, trường lớp học, sân thể thao, nhà văn hóa</w:t>
      </w:r>
      <w:r w:rsidR="000A109F" w:rsidRPr="007916A9">
        <w:rPr>
          <w:sz w:val="28"/>
          <w:szCs w:val="28"/>
        </w:rPr>
        <w:t>,…</w:t>
      </w:r>
      <w:r w:rsidRPr="007916A9">
        <w:rPr>
          <w:sz w:val="28"/>
          <w:szCs w:val="28"/>
        </w:rPr>
        <w:t xml:space="preserve"> (trong đó có 22 công trình chuyển tiếp và 01 công trình đầu tư mới).</w:t>
      </w:r>
    </w:p>
    <w:p w14:paraId="29249CF8" w14:textId="601306F9" w:rsidR="00B72FD3" w:rsidRPr="007916A9" w:rsidRDefault="00B72FD3" w:rsidP="00B72FD3">
      <w:pPr>
        <w:pStyle w:val="BodyText"/>
        <w:shd w:val="clear" w:color="auto" w:fill="auto"/>
        <w:spacing w:before="120" w:after="120" w:line="264" w:lineRule="auto"/>
        <w:ind w:firstLine="720"/>
        <w:jc w:val="both"/>
        <w:rPr>
          <w:sz w:val="28"/>
          <w:szCs w:val="28"/>
        </w:rPr>
      </w:pPr>
      <w:r w:rsidRPr="007916A9">
        <w:rPr>
          <w:sz w:val="28"/>
          <w:szCs w:val="28"/>
        </w:rPr>
        <w:t xml:space="preserve">+ Nguồn vốn sự nghiệp, </w:t>
      </w:r>
      <w:r w:rsidR="004012CF" w:rsidRPr="007916A9">
        <w:rPr>
          <w:sz w:val="28"/>
          <w:szCs w:val="28"/>
        </w:rPr>
        <w:t xml:space="preserve">huyện dự kiến triển khai thực hiện duy tu, bảo dưỡng </w:t>
      </w:r>
      <w:r w:rsidR="000A2693" w:rsidRPr="007916A9">
        <w:rPr>
          <w:sz w:val="28"/>
          <w:szCs w:val="28"/>
        </w:rPr>
        <w:t>10</w:t>
      </w:r>
      <w:r w:rsidR="004012CF" w:rsidRPr="007916A9">
        <w:rPr>
          <w:sz w:val="28"/>
          <w:szCs w:val="28"/>
        </w:rPr>
        <w:t xml:space="preserve"> công trình </w:t>
      </w:r>
      <w:r w:rsidR="00EF377F" w:rsidRPr="007916A9">
        <w:rPr>
          <w:sz w:val="28"/>
          <w:szCs w:val="28"/>
        </w:rPr>
        <w:t xml:space="preserve">nước sinh hoạt, thủy lợi tưới tiêu, đường ra khu sản xuất, nhà </w:t>
      </w:r>
      <w:r w:rsidR="00EF377F" w:rsidRPr="007916A9">
        <w:rPr>
          <w:sz w:val="28"/>
          <w:szCs w:val="28"/>
        </w:rPr>
        <w:lastRenderedPageBreak/>
        <w:t>văn hóa bản … đã</w:t>
      </w:r>
      <w:r w:rsidR="004012CF" w:rsidRPr="007916A9">
        <w:rPr>
          <w:sz w:val="28"/>
          <w:szCs w:val="28"/>
        </w:rPr>
        <w:t xml:space="preserve"> xuống cấp sau đầu tư trên địa bàn các xã: Bum Nưa, Vàng San, Pa Vệ Sủ, Can Hồ, Bum Tở, Thu Lũm; đế</w:t>
      </w:r>
      <w:r w:rsidRPr="007916A9">
        <w:rPr>
          <w:sz w:val="28"/>
          <w:szCs w:val="28"/>
        </w:rPr>
        <w:t xml:space="preserve">n thời điểm báo cáo </w:t>
      </w:r>
      <w:r w:rsidR="004012CF" w:rsidRPr="007916A9">
        <w:rPr>
          <w:sz w:val="28"/>
          <w:szCs w:val="28"/>
        </w:rPr>
        <w:t xml:space="preserve">các </w:t>
      </w:r>
      <w:r w:rsidRPr="007916A9">
        <w:rPr>
          <w:sz w:val="28"/>
          <w:szCs w:val="28"/>
        </w:rPr>
        <w:t xml:space="preserve">đơn vị chủ đầu tư đã </w:t>
      </w:r>
      <w:r w:rsidR="00971A28" w:rsidRPr="007916A9">
        <w:rPr>
          <w:sz w:val="28"/>
          <w:szCs w:val="28"/>
        </w:rPr>
        <w:t>tham mưu UBND huyện Kế hoạch phê duyệt danh mục duy tu, bảo dưỡng trên địa bàn các xã; hiện đang hoàn thiện hồ sơ thiết kế trình cơ quan có thẩm quyền thẩm định và trình UBND huyện Quyết định phê duyệt đảm bảo tiến độ thực hiện dự án. Dự kiến giải ngân đạt 100% kế hoạch giao.</w:t>
      </w:r>
      <w:r w:rsidRPr="007916A9">
        <w:rPr>
          <w:sz w:val="28"/>
          <w:szCs w:val="28"/>
        </w:rPr>
        <w:t xml:space="preserve"> </w:t>
      </w:r>
    </w:p>
    <w:p w14:paraId="7A5F090E" w14:textId="012F12E6" w:rsidR="004D42F6" w:rsidRPr="007916A9" w:rsidRDefault="007F296A" w:rsidP="004D42F6">
      <w:pPr>
        <w:pStyle w:val="BodyText"/>
        <w:shd w:val="clear" w:color="auto" w:fill="auto"/>
        <w:tabs>
          <w:tab w:val="left" w:pos="1721"/>
        </w:tabs>
        <w:spacing w:before="120" w:after="120" w:line="264" w:lineRule="auto"/>
        <w:ind w:firstLine="720"/>
        <w:jc w:val="both"/>
        <w:rPr>
          <w:b/>
          <w:sz w:val="28"/>
          <w:szCs w:val="28"/>
        </w:rPr>
      </w:pPr>
      <w:r w:rsidRPr="007916A9">
        <w:rPr>
          <w:b/>
          <w:sz w:val="28"/>
          <w:szCs w:val="28"/>
        </w:rPr>
        <w:t>2</w:t>
      </w:r>
      <w:r w:rsidR="00183153" w:rsidRPr="007916A9">
        <w:rPr>
          <w:b/>
          <w:sz w:val="28"/>
          <w:szCs w:val="28"/>
        </w:rPr>
        <w:t>.</w:t>
      </w:r>
      <w:r w:rsidR="004D42F6" w:rsidRPr="007916A9">
        <w:rPr>
          <w:b/>
          <w:sz w:val="28"/>
          <w:szCs w:val="28"/>
        </w:rPr>
        <w:t xml:space="preserve"> Dự án 2: Đa dạng hóa sinh kế, phát triển mô hình giảm nghèo</w:t>
      </w:r>
    </w:p>
    <w:p w14:paraId="2AEB4989" w14:textId="4C0D8099" w:rsidR="004D42F6" w:rsidRPr="007916A9" w:rsidRDefault="004D42F6" w:rsidP="004D42F6">
      <w:pPr>
        <w:pStyle w:val="BodyText"/>
        <w:shd w:val="clear" w:color="auto" w:fill="auto"/>
        <w:tabs>
          <w:tab w:val="left" w:pos="1721"/>
        </w:tabs>
        <w:spacing w:before="120" w:after="120" w:line="264" w:lineRule="auto"/>
        <w:ind w:firstLine="720"/>
        <w:jc w:val="both"/>
        <w:rPr>
          <w:sz w:val="28"/>
          <w:szCs w:val="28"/>
        </w:rPr>
      </w:pPr>
      <w:r w:rsidRPr="007916A9">
        <w:rPr>
          <w:sz w:val="28"/>
          <w:szCs w:val="28"/>
        </w:rPr>
        <w:t>- Tổng kinh phí thực hiện Dự án 2: 12.5</w:t>
      </w:r>
      <w:r w:rsidR="0073459C" w:rsidRPr="007916A9">
        <w:rPr>
          <w:sz w:val="28"/>
          <w:szCs w:val="28"/>
        </w:rPr>
        <w:t>20</w:t>
      </w:r>
      <w:r w:rsidRPr="007916A9">
        <w:rPr>
          <w:sz w:val="28"/>
          <w:szCs w:val="28"/>
        </w:rPr>
        <w:t xml:space="preserve"> triệu đồng</w:t>
      </w:r>
      <w:r w:rsidR="00654F70" w:rsidRPr="007916A9">
        <w:rPr>
          <w:sz w:val="28"/>
          <w:szCs w:val="28"/>
        </w:rPr>
        <w:t xml:space="preserve"> (vốn chuyển nguồn năm 2022: 3.</w:t>
      </w:r>
      <w:r w:rsidR="0073459C" w:rsidRPr="007916A9">
        <w:rPr>
          <w:sz w:val="28"/>
          <w:szCs w:val="28"/>
        </w:rPr>
        <w:t>892</w:t>
      </w:r>
      <w:r w:rsidR="00654F70" w:rsidRPr="007916A9">
        <w:rPr>
          <w:sz w:val="28"/>
          <w:szCs w:val="28"/>
        </w:rPr>
        <w:t xml:space="preserve"> triệu đồng; vốn phân bổ năm 2023: 8.628 triệu đồng)</w:t>
      </w:r>
      <w:r w:rsidRPr="007916A9">
        <w:rPr>
          <w:sz w:val="28"/>
          <w:szCs w:val="28"/>
        </w:rPr>
        <w:t xml:space="preserve">. Đối với dự án này UBND </w:t>
      </w:r>
      <w:r w:rsidR="00D770AE" w:rsidRPr="007916A9">
        <w:rPr>
          <w:sz w:val="28"/>
          <w:szCs w:val="28"/>
        </w:rPr>
        <w:t xml:space="preserve">huyện áp dụng nội dung và định mức hỗ trợ quy định tại </w:t>
      </w:r>
      <w:r w:rsidRPr="007916A9">
        <w:rPr>
          <w:sz w:val="28"/>
          <w:szCs w:val="28"/>
        </w:rPr>
        <w:t xml:space="preserve">Quyết định số 06/2023/QĐ-UBND ngày 21/3/2023 </w:t>
      </w:r>
      <w:r w:rsidR="00D770AE" w:rsidRPr="007916A9">
        <w:rPr>
          <w:sz w:val="28"/>
          <w:szCs w:val="28"/>
        </w:rPr>
        <w:t xml:space="preserve">của UBND tỉnh </w:t>
      </w:r>
      <w:r w:rsidRPr="007916A9">
        <w:rPr>
          <w:sz w:val="28"/>
          <w:szCs w:val="28"/>
        </w:rPr>
        <w:t>về quy định nội dung, mức hỗ trợ phát triển sản xuất trong lĩnh vực nông nghiệp thuộc Tiểu dự án 1 Dự án 3 Chương trình mục tiêu quốc gia giảm nghèo bền vững giai đoạn 2021-2025 trên địa bàn tỉnh và</w:t>
      </w:r>
      <w:r w:rsidR="005D69E8" w:rsidRPr="007916A9">
        <w:rPr>
          <w:sz w:val="28"/>
          <w:szCs w:val="28"/>
        </w:rPr>
        <w:t xml:space="preserve"> Quyết định số 31/2021/QĐ-UBND ngày 08/9/2021 của UBND tỉnh Lai Châu Quy định, định mức kinh tế - kỹ thuật, tiêu chuẩn giống cây trồng, vật nuôi, thủy sản trên địa bàn tỉnh Lai Châu;</w:t>
      </w:r>
      <w:r w:rsidRPr="007916A9">
        <w:rPr>
          <w:sz w:val="28"/>
          <w:szCs w:val="28"/>
        </w:rPr>
        <w:t xml:space="preserve"> </w:t>
      </w:r>
      <w:r w:rsidR="0067688F" w:rsidRPr="007916A9">
        <w:rPr>
          <w:sz w:val="28"/>
          <w:szCs w:val="28"/>
        </w:rPr>
        <w:t xml:space="preserve">hướng dẫn của </w:t>
      </w:r>
      <w:r w:rsidRPr="007916A9">
        <w:rPr>
          <w:sz w:val="28"/>
          <w:szCs w:val="28"/>
        </w:rPr>
        <w:t xml:space="preserve">các sở Nông nghiệp &amp; PTNN, Sở Lao động - TB&amp;XH. UBND huyện ban hành Quyết định thành lập và kiện toàn Hội đồng thẩm định các dự án hỗ trợ sản xuất thuộc các Chương trình mục tiêu quốc gia giai đoạn 2021-2025 trên địa bàn huyện và phân công nhiệm vụ cụ thể cho các thành viên Hội đồng, đồng thời chỉ đạo các đơn vị phòng, ban ngành, UBND các xã được giao nguồn vốn chủ đầu tư, thực hiện các bước quy trình họp bản, họp dân triển khai chính sách, dự án, lập danh sách hộ nghèo, hộ cận nghèo, hộ mới thoát nghèo </w:t>
      </w:r>
      <w:r w:rsidR="007C44C4" w:rsidRPr="007916A9">
        <w:rPr>
          <w:sz w:val="28"/>
          <w:szCs w:val="28"/>
        </w:rPr>
        <w:t xml:space="preserve">theo quy định </w:t>
      </w:r>
      <w:r w:rsidRPr="007916A9">
        <w:rPr>
          <w:sz w:val="28"/>
          <w:szCs w:val="28"/>
        </w:rPr>
        <w:t xml:space="preserve">được thụ hưởng chính sách của dự dán khẩn trương hoàn thiện các thủ tục chuyển Hội đồng thẩm định của huyện thẩm định, phê duyệt dự án. Đến thời điểm báo cáo </w:t>
      </w:r>
      <w:r w:rsidR="00915290" w:rsidRPr="007916A9">
        <w:rPr>
          <w:sz w:val="28"/>
          <w:szCs w:val="28"/>
        </w:rPr>
        <w:t xml:space="preserve">Hội đồng thẩm định đã thẩm định được </w:t>
      </w:r>
      <w:r w:rsidR="00E51EF3" w:rsidRPr="007916A9">
        <w:rPr>
          <w:sz w:val="28"/>
          <w:szCs w:val="28"/>
        </w:rPr>
        <w:t xml:space="preserve">các đơn vị chủ đầu tư đang hoàn thiện các thủ tục triển khai thực hiện, </w:t>
      </w:r>
      <w:r w:rsidRPr="007916A9">
        <w:rPr>
          <w:sz w:val="28"/>
          <w:szCs w:val="28"/>
        </w:rPr>
        <w:t xml:space="preserve">chưa thực hiện giải ngân nguồn vốn. </w:t>
      </w:r>
    </w:p>
    <w:p w14:paraId="1F70D288" w14:textId="16CBC109" w:rsidR="004D42F6" w:rsidRPr="007916A9" w:rsidRDefault="004D42F6" w:rsidP="004D42F6">
      <w:pPr>
        <w:pStyle w:val="BodyText"/>
        <w:shd w:val="clear" w:color="auto" w:fill="auto"/>
        <w:tabs>
          <w:tab w:val="left" w:pos="1721"/>
        </w:tabs>
        <w:spacing w:before="120" w:after="120" w:line="264" w:lineRule="auto"/>
        <w:ind w:firstLine="720"/>
        <w:jc w:val="both"/>
        <w:rPr>
          <w:sz w:val="28"/>
          <w:szCs w:val="28"/>
        </w:rPr>
      </w:pPr>
      <w:r w:rsidRPr="007916A9">
        <w:rPr>
          <w:sz w:val="28"/>
          <w:szCs w:val="28"/>
        </w:rPr>
        <w:t xml:space="preserve">- Kế hoạch triển khai thực hiện 18 dự án, </w:t>
      </w:r>
      <w:r w:rsidR="00640EF1" w:rsidRPr="007916A9">
        <w:rPr>
          <w:sz w:val="28"/>
          <w:szCs w:val="28"/>
        </w:rPr>
        <w:t>trong đó 6 dự án thuộc nguồn vốn</w:t>
      </w:r>
      <w:r w:rsidR="00F608EB" w:rsidRPr="007916A9">
        <w:rPr>
          <w:sz w:val="28"/>
          <w:szCs w:val="28"/>
        </w:rPr>
        <w:t xml:space="preserve"> chuyển nguồn năm 2022 và 12 dự án thuộc nguồn vốn phân bổ năm 2023, </w:t>
      </w:r>
      <w:r w:rsidRPr="007916A9">
        <w:rPr>
          <w:sz w:val="28"/>
          <w:szCs w:val="28"/>
        </w:rPr>
        <w:t>cụ thể:</w:t>
      </w:r>
    </w:p>
    <w:p w14:paraId="46496301" w14:textId="0B85BD41" w:rsidR="004D42F6" w:rsidRPr="007916A9" w:rsidRDefault="004D42F6" w:rsidP="004D42F6">
      <w:pPr>
        <w:pStyle w:val="BodyText"/>
        <w:shd w:val="clear" w:color="auto" w:fill="auto"/>
        <w:tabs>
          <w:tab w:val="left" w:pos="1721"/>
        </w:tabs>
        <w:spacing w:before="120" w:after="120" w:line="264" w:lineRule="auto"/>
        <w:ind w:firstLine="720"/>
        <w:jc w:val="both"/>
        <w:rPr>
          <w:sz w:val="28"/>
          <w:szCs w:val="28"/>
        </w:rPr>
      </w:pPr>
      <w:r w:rsidRPr="007916A9">
        <w:rPr>
          <w:sz w:val="28"/>
          <w:szCs w:val="28"/>
        </w:rPr>
        <w:t>+ Dự án hỗ trợ chăn nuôi gia súc: 0</w:t>
      </w:r>
      <w:r w:rsidR="00D318D4" w:rsidRPr="007916A9">
        <w:rPr>
          <w:sz w:val="28"/>
          <w:szCs w:val="28"/>
        </w:rPr>
        <w:t>9</w:t>
      </w:r>
      <w:r w:rsidRPr="007916A9">
        <w:rPr>
          <w:sz w:val="28"/>
          <w:szCs w:val="28"/>
        </w:rPr>
        <w:t xml:space="preserve"> dự án (0</w:t>
      </w:r>
      <w:r w:rsidR="00D318D4" w:rsidRPr="007916A9">
        <w:rPr>
          <w:sz w:val="28"/>
          <w:szCs w:val="28"/>
        </w:rPr>
        <w:t>5</w:t>
      </w:r>
      <w:r w:rsidRPr="007916A9">
        <w:rPr>
          <w:sz w:val="28"/>
          <w:szCs w:val="28"/>
        </w:rPr>
        <w:t xml:space="preserve"> dự án </w:t>
      </w:r>
      <w:r w:rsidR="00C81289" w:rsidRPr="007916A9">
        <w:rPr>
          <w:sz w:val="28"/>
          <w:szCs w:val="28"/>
        </w:rPr>
        <w:t xml:space="preserve">thuộc nguồn vốn </w:t>
      </w:r>
      <w:r w:rsidRPr="007916A9">
        <w:rPr>
          <w:sz w:val="28"/>
          <w:szCs w:val="28"/>
        </w:rPr>
        <w:t xml:space="preserve">phân bổ năm 2023, 04 dự án </w:t>
      </w:r>
      <w:r w:rsidR="00C81289" w:rsidRPr="007916A9">
        <w:rPr>
          <w:sz w:val="28"/>
          <w:szCs w:val="28"/>
        </w:rPr>
        <w:t xml:space="preserve">thuộc nguồn vốn </w:t>
      </w:r>
      <w:r w:rsidRPr="007916A9">
        <w:rPr>
          <w:sz w:val="28"/>
          <w:szCs w:val="28"/>
        </w:rPr>
        <w:t xml:space="preserve">chuyển nguồn 2022). Tổng kinh phí </w:t>
      </w:r>
      <w:r w:rsidR="00F67237" w:rsidRPr="007916A9">
        <w:rPr>
          <w:sz w:val="28"/>
          <w:szCs w:val="28"/>
        </w:rPr>
        <w:t>thực hiện</w:t>
      </w:r>
      <w:r w:rsidR="009121F2" w:rsidRPr="007916A9">
        <w:rPr>
          <w:sz w:val="28"/>
          <w:szCs w:val="28"/>
        </w:rPr>
        <w:t>:</w:t>
      </w:r>
      <w:r w:rsidR="00F67237" w:rsidRPr="007916A9">
        <w:rPr>
          <w:sz w:val="28"/>
          <w:szCs w:val="28"/>
        </w:rPr>
        <w:t xml:space="preserve"> </w:t>
      </w:r>
      <w:r w:rsidR="006444BD" w:rsidRPr="007916A9">
        <w:rPr>
          <w:sz w:val="28"/>
          <w:szCs w:val="28"/>
        </w:rPr>
        <w:t>5</w:t>
      </w:r>
      <w:r w:rsidRPr="007916A9">
        <w:rPr>
          <w:sz w:val="28"/>
          <w:szCs w:val="28"/>
        </w:rPr>
        <w:t>.</w:t>
      </w:r>
      <w:r w:rsidR="006444BD" w:rsidRPr="007916A9">
        <w:rPr>
          <w:sz w:val="28"/>
          <w:szCs w:val="28"/>
        </w:rPr>
        <w:t>067</w:t>
      </w:r>
      <w:r w:rsidRPr="007916A9">
        <w:rPr>
          <w:sz w:val="28"/>
          <w:szCs w:val="28"/>
        </w:rPr>
        <w:t xml:space="preserve"> triệu đồng, địa điểm </w:t>
      </w:r>
      <w:r w:rsidR="005035A4" w:rsidRPr="007916A9">
        <w:rPr>
          <w:sz w:val="28"/>
          <w:szCs w:val="28"/>
        </w:rPr>
        <w:t xml:space="preserve">triển khai thực hiện dự án </w:t>
      </w:r>
      <w:r w:rsidRPr="007916A9">
        <w:rPr>
          <w:sz w:val="28"/>
          <w:szCs w:val="28"/>
        </w:rPr>
        <w:t>tại các xã</w:t>
      </w:r>
      <w:r w:rsidR="00FD059D" w:rsidRPr="007916A9">
        <w:rPr>
          <w:sz w:val="28"/>
          <w:szCs w:val="28"/>
        </w:rPr>
        <w:t>:</w:t>
      </w:r>
      <w:r w:rsidRPr="007916A9">
        <w:rPr>
          <w:sz w:val="28"/>
          <w:szCs w:val="28"/>
        </w:rPr>
        <w:t xml:space="preserve"> Pa Vệ Sủ, Pa Ủ, Tà Tổng, Mường Tè, Can Hồ, Bum Tở, Tá Bạ</w:t>
      </w:r>
      <w:r w:rsidR="00DF4F3B" w:rsidRPr="007916A9">
        <w:rPr>
          <w:sz w:val="28"/>
          <w:szCs w:val="28"/>
        </w:rPr>
        <w:t>, Bum Nưa</w:t>
      </w:r>
      <w:r w:rsidRPr="007916A9">
        <w:rPr>
          <w:sz w:val="28"/>
          <w:szCs w:val="28"/>
        </w:rPr>
        <w:t>.</w:t>
      </w:r>
      <w:r w:rsidR="001E27CE" w:rsidRPr="007916A9">
        <w:rPr>
          <w:sz w:val="28"/>
          <w:szCs w:val="28"/>
        </w:rPr>
        <w:t xml:space="preserve"> Hiện tạo Tổ thẩm định của UBND huyện đã thẩm định được </w:t>
      </w:r>
      <w:r w:rsidR="00B8714D" w:rsidRPr="007916A9">
        <w:rPr>
          <w:sz w:val="28"/>
          <w:szCs w:val="28"/>
        </w:rPr>
        <w:t>02</w:t>
      </w:r>
      <w:r w:rsidR="001E27CE" w:rsidRPr="007916A9">
        <w:rPr>
          <w:sz w:val="28"/>
          <w:szCs w:val="28"/>
        </w:rPr>
        <w:t xml:space="preserve"> dự án </w:t>
      </w:r>
      <w:r w:rsidR="00B8714D" w:rsidRPr="007916A9">
        <w:rPr>
          <w:sz w:val="28"/>
          <w:szCs w:val="28"/>
        </w:rPr>
        <w:t xml:space="preserve">(01 dự án </w:t>
      </w:r>
      <w:r w:rsidR="001E27CE" w:rsidRPr="007916A9">
        <w:rPr>
          <w:sz w:val="28"/>
          <w:szCs w:val="28"/>
        </w:rPr>
        <w:t>chăn nuôi lợn sinh sản của UBND xã Bum Tở</w:t>
      </w:r>
      <w:r w:rsidR="00B8714D" w:rsidRPr="007916A9">
        <w:rPr>
          <w:sz w:val="28"/>
          <w:szCs w:val="28"/>
        </w:rPr>
        <w:t>, 01 dự án chăn nuôi bò sinh sản tập trung của Phòng Lao động - TB&amp;XH)</w:t>
      </w:r>
      <w:r w:rsidR="001E27CE" w:rsidRPr="007916A9">
        <w:rPr>
          <w:sz w:val="28"/>
          <w:szCs w:val="28"/>
        </w:rPr>
        <w:t xml:space="preserve">. Các đơn vị còn lại chưa có hồ sơ dự án đề nghị thẩm định. </w:t>
      </w:r>
    </w:p>
    <w:p w14:paraId="7E7D51F2" w14:textId="75126BD5" w:rsidR="003A1FFE" w:rsidRPr="007916A9" w:rsidRDefault="004D42F6" w:rsidP="004D42F6">
      <w:pPr>
        <w:pStyle w:val="BodyText"/>
        <w:shd w:val="clear" w:color="auto" w:fill="auto"/>
        <w:tabs>
          <w:tab w:val="left" w:pos="1721"/>
        </w:tabs>
        <w:spacing w:before="120" w:after="120" w:line="264" w:lineRule="auto"/>
        <w:ind w:firstLine="720"/>
        <w:jc w:val="both"/>
        <w:rPr>
          <w:spacing w:val="-2"/>
          <w:sz w:val="28"/>
          <w:szCs w:val="28"/>
        </w:rPr>
      </w:pPr>
      <w:r w:rsidRPr="007916A9">
        <w:rPr>
          <w:spacing w:val="-2"/>
          <w:sz w:val="28"/>
          <w:szCs w:val="28"/>
        </w:rPr>
        <w:t>+ Dự án hỗ trợ nông cụ</w:t>
      </w:r>
      <w:r w:rsidR="00923DCD" w:rsidRPr="007916A9">
        <w:rPr>
          <w:spacing w:val="-2"/>
          <w:sz w:val="28"/>
          <w:szCs w:val="28"/>
        </w:rPr>
        <w:t xml:space="preserve"> sản xuất</w:t>
      </w:r>
      <w:r w:rsidRPr="007916A9">
        <w:rPr>
          <w:spacing w:val="-2"/>
          <w:sz w:val="28"/>
          <w:szCs w:val="28"/>
        </w:rPr>
        <w:t>: 0</w:t>
      </w:r>
      <w:r w:rsidR="006038CF" w:rsidRPr="007916A9">
        <w:rPr>
          <w:spacing w:val="-2"/>
          <w:sz w:val="28"/>
          <w:szCs w:val="28"/>
        </w:rPr>
        <w:t>2</w:t>
      </w:r>
      <w:r w:rsidRPr="007916A9">
        <w:rPr>
          <w:spacing w:val="-2"/>
          <w:sz w:val="28"/>
          <w:szCs w:val="28"/>
        </w:rPr>
        <w:t xml:space="preserve"> dự án (</w:t>
      </w:r>
      <w:r w:rsidR="0022204A" w:rsidRPr="007916A9">
        <w:rPr>
          <w:spacing w:val="-2"/>
          <w:sz w:val="28"/>
          <w:szCs w:val="28"/>
        </w:rPr>
        <w:t xml:space="preserve">thuộc nguồn vốn </w:t>
      </w:r>
      <w:r w:rsidRPr="007916A9">
        <w:rPr>
          <w:spacing w:val="-2"/>
          <w:sz w:val="28"/>
          <w:szCs w:val="28"/>
        </w:rPr>
        <w:t>phân bổ năm 2023). Tổng kinh phí</w:t>
      </w:r>
      <w:r w:rsidR="009121F2" w:rsidRPr="007916A9">
        <w:rPr>
          <w:spacing w:val="-2"/>
          <w:sz w:val="28"/>
          <w:szCs w:val="28"/>
        </w:rPr>
        <w:t xml:space="preserve"> thực hiện</w:t>
      </w:r>
      <w:r w:rsidR="00547D19" w:rsidRPr="007916A9">
        <w:rPr>
          <w:spacing w:val="-2"/>
          <w:sz w:val="28"/>
          <w:szCs w:val="28"/>
        </w:rPr>
        <w:t>:</w:t>
      </w:r>
      <w:r w:rsidRPr="007916A9">
        <w:rPr>
          <w:spacing w:val="-2"/>
          <w:sz w:val="28"/>
          <w:szCs w:val="28"/>
        </w:rPr>
        <w:t xml:space="preserve"> </w:t>
      </w:r>
      <w:r w:rsidR="006038CF" w:rsidRPr="007916A9">
        <w:rPr>
          <w:spacing w:val="-2"/>
          <w:sz w:val="28"/>
          <w:szCs w:val="28"/>
        </w:rPr>
        <w:t>728</w:t>
      </w:r>
      <w:r w:rsidRPr="007916A9">
        <w:rPr>
          <w:spacing w:val="-2"/>
          <w:sz w:val="28"/>
          <w:szCs w:val="28"/>
        </w:rPr>
        <w:t xml:space="preserve"> triệu đồng, địa điểm đầu tư </w:t>
      </w:r>
      <w:r w:rsidR="00864E6C" w:rsidRPr="007916A9">
        <w:rPr>
          <w:spacing w:val="-2"/>
          <w:sz w:val="28"/>
          <w:szCs w:val="28"/>
        </w:rPr>
        <w:t xml:space="preserve">hỗ trợ </w:t>
      </w:r>
      <w:r w:rsidRPr="007916A9">
        <w:rPr>
          <w:spacing w:val="-2"/>
          <w:sz w:val="28"/>
          <w:szCs w:val="28"/>
        </w:rPr>
        <w:t xml:space="preserve">trên địa bàn </w:t>
      </w:r>
      <w:r w:rsidR="00864E6C" w:rsidRPr="007916A9">
        <w:rPr>
          <w:spacing w:val="-2"/>
          <w:sz w:val="28"/>
          <w:szCs w:val="28"/>
        </w:rPr>
        <w:t xml:space="preserve">các </w:t>
      </w:r>
      <w:r w:rsidRPr="007916A9">
        <w:rPr>
          <w:spacing w:val="-2"/>
          <w:sz w:val="28"/>
          <w:szCs w:val="28"/>
        </w:rPr>
        <w:t>xã</w:t>
      </w:r>
      <w:r w:rsidR="00864E6C" w:rsidRPr="007916A9">
        <w:rPr>
          <w:spacing w:val="-2"/>
          <w:sz w:val="28"/>
          <w:szCs w:val="28"/>
        </w:rPr>
        <w:t>:</w:t>
      </w:r>
      <w:r w:rsidRPr="007916A9">
        <w:rPr>
          <w:spacing w:val="-2"/>
          <w:sz w:val="28"/>
          <w:szCs w:val="28"/>
        </w:rPr>
        <w:t xml:space="preserve"> Nậm Khao</w:t>
      </w:r>
      <w:r w:rsidR="00864E6C" w:rsidRPr="007916A9">
        <w:rPr>
          <w:spacing w:val="-2"/>
          <w:sz w:val="28"/>
          <w:szCs w:val="28"/>
        </w:rPr>
        <w:t>, Can Hồ</w:t>
      </w:r>
      <w:r w:rsidRPr="007916A9">
        <w:rPr>
          <w:spacing w:val="-2"/>
          <w:sz w:val="28"/>
          <w:szCs w:val="28"/>
        </w:rPr>
        <w:t xml:space="preserve">. </w:t>
      </w:r>
      <w:r w:rsidR="003A1FFE" w:rsidRPr="007916A9">
        <w:rPr>
          <w:spacing w:val="-2"/>
          <w:sz w:val="28"/>
          <w:szCs w:val="28"/>
        </w:rPr>
        <w:t xml:space="preserve">Hiện tạo Tổ thẩm định của UBND huyện đã thẩm định </w:t>
      </w:r>
      <w:r w:rsidR="003A1FFE" w:rsidRPr="007916A9">
        <w:rPr>
          <w:spacing w:val="-2"/>
          <w:sz w:val="28"/>
          <w:szCs w:val="28"/>
        </w:rPr>
        <w:lastRenderedPageBreak/>
        <w:t xml:space="preserve">được </w:t>
      </w:r>
      <w:r w:rsidR="003A1FFE" w:rsidRPr="007916A9">
        <w:rPr>
          <w:spacing w:val="-2"/>
          <w:sz w:val="28"/>
          <w:szCs w:val="28"/>
        </w:rPr>
        <w:t>02</w:t>
      </w:r>
      <w:r w:rsidR="003A1FFE" w:rsidRPr="007916A9">
        <w:rPr>
          <w:spacing w:val="-2"/>
          <w:sz w:val="28"/>
          <w:szCs w:val="28"/>
        </w:rPr>
        <w:t xml:space="preserve"> dự án của UBND xã </w:t>
      </w:r>
      <w:r w:rsidR="003A1FFE" w:rsidRPr="007916A9">
        <w:rPr>
          <w:spacing w:val="-2"/>
          <w:sz w:val="28"/>
          <w:szCs w:val="28"/>
        </w:rPr>
        <w:t>Nậm Khao, còn 01 dự án chưa tổ chức thẩm định</w:t>
      </w:r>
      <w:r w:rsidR="003A1FFE" w:rsidRPr="007916A9">
        <w:rPr>
          <w:spacing w:val="-2"/>
          <w:sz w:val="28"/>
          <w:szCs w:val="28"/>
        </w:rPr>
        <w:t>.</w:t>
      </w:r>
    </w:p>
    <w:p w14:paraId="725ACE0D" w14:textId="249BAF87" w:rsidR="000216F8" w:rsidRPr="007916A9" w:rsidRDefault="004D42F6" w:rsidP="000216F8">
      <w:pPr>
        <w:pStyle w:val="BodyText"/>
        <w:shd w:val="clear" w:color="auto" w:fill="auto"/>
        <w:tabs>
          <w:tab w:val="left" w:pos="1721"/>
        </w:tabs>
        <w:spacing w:before="120" w:after="120" w:line="264" w:lineRule="auto"/>
        <w:ind w:firstLine="720"/>
        <w:jc w:val="both"/>
        <w:rPr>
          <w:sz w:val="28"/>
          <w:szCs w:val="28"/>
        </w:rPr>
      </w:pPr>
      <w:r w:rsidRPr="007916A9">
        <w:rPr>
          <w:sz w:val="28"/>
          <w:szCs w:val="28"/>
        </w:rPr>
        <w:t xml:space="preserve">+ Dự án </w:t>
      </w:r>
      <w:r w:rsidR="00547D19" w:rsidRPr="007916A9">
        <w:rPr>
          <w:sz w:val="28"/>
          <w:szCs w:val="28"/>
        </w:rPr>
        <w:t xml:space="preserve">hỗ trợ </w:t>
      </w:r>
      <w:r w:rsidRPr="007916A9">
        <w:rPr>
          <w:sz w:val="28"/>
          <w:szCs w:val="28"/>
        </w:rPr>
        <w:t xml:space="preserve">trồng cây dược liệu: 07 dự án (05 dự án </w:t>
      </w:r>
      <w:r w:rsidR="00547D19" w:rsidRPr="007916A9">
        <w:rPr>
          <w:sz w:val="28"/>
          <w:szCs w:val="28"/>
        </w:rPr>
        <w:t xml:space="preserve">thuộc nguồn vốn </w:t>
      </w:r>
      <w:r w:rsidRPr="007916A9">
        <w:rPr>
          <w:sz w:val="28"/>
          <w:szCs w:val="28"/>
        </w:rPr>
        <w:t xml:space="preserve">phân bổ năm 2023, 02 dự án </w:t>
      </w:r>
      <w:r w:rsidR="00547D19" w:rsidRPr="007916A9">
        <w:rPr>
          <w:sz w:val="28"/>
          <w:szCs w:val="28"/>
        </w:rPr>
        <w:t xml:space="preserve">thuộc nguồn vốn </w:t>
      </w:r>
      <w:r w:rsidRPr="007916A9">
        <w:rPr>
          <w:sz w:val="28"/>
          <w:szCs w:val="28"/>
        </w:rPr>
        <w:t>chuyển nguồn năm 2022). Tổng kinh phí</w:t>
      </w:r>
      <w:r w:rsidR="002E5C60" w:rsidRPr="007916A9">
        <w:rPr>
          <w:sz w:val="28"/>
          <w:szCs w:val="28"/>
        </w:rPr>
        <w:t xml:space="preserve"> thực hiện:</w:t>
      </w:r>
      <w:r w:rsidRPr="007916A9">
        <w:rPr>
          <w:sz w:val="28"/>
          <w:szCs w:val="28"/>
        </w:rPr>
        <w:t xml:space="preserve"> 6.525 triệu đồng. Địa điểm đầu tư tại các xã Pa Vệ Sủ, Pa Ủ, Ka Lăng, Thu Lũm, Tá Bạ, Tà Tổng. </w:t>
      </w:r>
      <w:r w:rsidR="000216F8" w:rsidRPr="007916A9">
        <w:rPr>
          <w:sz w:val="28"/>
          <w:szCs w:val="28"/>
        </w:rPr>
        <w:t>Hiện tạo Tổ thẩm định của UBND huyện đã thẩm định được 0</w:t>
      </w:r>
      <w:r w:rsidR="000216F8" w:rsidRPr="007916A9">
        <w:rPr>
          <w:sz w:val="28"/>
          <w:szCs w:val="28"/>
        </w:rPr>
        <w:t>3</w:t>
      </w:r>
      <w:r w:rsidR="000216F8" w:rsidRPr="007916A9">
        <w:rPr>
          <w:sz w:val="28"/>
          <w:szCs w:val="28"/>
        </w:rPr>
        <w:t xml:space="preserve"> dự án của </w:t>
      </w:r>
      <w:r w:rsidR="000216F8" w:rsidRPr="007916A9">
        <w:rPr>
          <w:sz w:val="28"/>
          <w:szCs w:val="28"/>
        </w:rPr>
        <w:t xml:space="preserve">Trung tâm DVNN và </w:t>
      </w:r>
      <w:r w:rsidR="000216F8" w:rsidRPr="007916A9">
        <w:rPr>
          <w:sz w:val="28"/>
          <w:szCs w:val="28"/>
        </w:rPr>
        <w:t xml:space="preserve">UBND xã </w:t>
      </w:r>
      <w:r w:rsidR="000216F8" w:rsidRPr="007916A9">
        <w:rPr>
          <w:sz w:val="28"/>
          <w:szCs w:val="28"/>
        </w:rPr>
        <w:t>Pa Vệ Sủ,</w:t>
      </w:r>
      <w:r w:rsidR="000216F8" w:rsidRPr="007916A9">
        <w:rPr>
          <w:sz w:val="28"/>
          <w:szCs w:val="28"/>
        </w:rPr>
        <w:t xml:space="preserve"> c</w:t>
      </w:r>
      <w:r w:rsidR="000216F8" w:rsidRPr="007916A9">
        <w:rPr>
          <w:sz w:val="28"/>
          <w:szCs w:val="28"/>
        </w:rPr>
        <w:t xml:space="preserve">ác đơn vị còn lại chưa có hồ sơ </w:t>
      </w:r>
      <w:r w:rsidR="000216F8" w:rsidRPr="007916A9">
        <w:rPr>
          <w:sz w:val="28"/>
          <w:szCs w:val="28"/>
        </w:rPr>
        <w:t xml:space="preserve">dự án </w:t>
      </w:r>
      <w:r w:rsidR="00F07F72" w:rsidRPr="007916A9">
        <w:rPr>
          <w:sz w:val="28"/>
          <w:szCs w:val="28"/>
        </w:rPr>
        <w:t>đề nghị</w:t>
      </w:r>
      <w:r w:rsidR="000216F8" w:rsidRPr="007916A9">
        <w:rPr>
          <w:sz w:val="28"/>
          <w:szCs w:val="28"/>
        </w:rPr>
        <w:t xml:space="preserve"> thẩm định.</w:t>
      </w:r>
    </w:p>
    <w:p w14:paraId="0967E12C" w14:textId="5B009683" w:rsidR="004D42F6" w:rsidRPr="007916A9" w:rsidRDefault="004D42F6" w:rsidP="004D42F6">
      <w:pPr>
        <w:pStyle w:val="BodyText"/>
        <w:shd w:val="clear" w:color="auto" w:fill="auto"/>
        <w:tabs>
          <w:tab w:val="left" w:pos="1721"/>
        </w:tabs>
        <w:spacing w:before="120" w:after="120" w:line="264" w:lineRule="auto"/>
        <w:ind w:firstLine="720"/>
        <w:jc w:val="both"/>
        <w:rPr>
          <w:sz w:val="28"/>
          <w:szCs w:val="28"/>
        </w:rPr>
      </w:pPr>
      <w:r w:rsidRPr="007916A9">
        <w:rPr>
          <w:sz w:val="28"/>
          <w:szCs w:val="28"/>
        </w:rPr>
        <w:t>+ Dự án phát triển mô hình giảm nghèo: 0</w:t>
      </w:r>
      <w:r w:rsidR="00C46641" w:rsidRPr="007916A9">
        <w:rPr>
          <w:sz w:val="28"/>
          <w:szCs w:val="28"/>
        </w:rPr>
        <w:t>1</w:t>
      </w:r>
      <w:r w:rsidRPr="007916A9">
        <w:rPr>
          <w:sz w:val="28"/>
          <w:szCs w:val="28"/>
        </w:rPr>
        <w:t xml:space="preserve"> dự án </w:t>
      </w:r>
      <w:r w:rsidR="00C46641" w:rsidRPr="007916A9">
        <w:rPr>
          <w:sz w:val="28"/>
          <w:szCs w:val="28"/>
        </w:rPr>
        <w:t xml:space="preserve">nuôi ong mật </w:t>
      </w:r>
      <w:r w:rsidRPr="007916A9">
        <w:rPr>
          <w:sz w:val="28"/>
          <w:szCs w:val="28"/>
        </w:rPr>
        <w:t>(</w:t>
      </w:r>
      <w:r w:rsidR="00C46641" w:rsidRPr="007916A9">
        <w:rPr>
          <w:sz w:val="28"/>
          <w:szCs w:val="28"/>
        </w:rPr>
        <w:t xml:space="preserve">thuộc nguồn vốn </w:t>
      </w:r>
      <w:r w:rsidRPr="007916A9">
        <w:rPr>
          <w:sz w:val="28"/>
          <w:szCs w:val="28"/>
        </w:rPr>
        <w:t xml:space="preserve">phân bổ năm 2023). Tổng kinh phí </w:t>
      </w:r>
      <w:r w:rsidR="002E5C60" w:rsidRPr="007916A9">
        <w:rPr>
          <w:sz w:val="28"/>
          <w:szCs w:val="28"/>
        </w:rPr>
        <w:t>thực hiện</w:t>
      </w:r>
      <w:r w:rsidR="00C46641" w:rsidRPr="007916A9">
        <w:rPr>
          <w:sz w:val="28"/>
          <w:szCs w:val="28"/>
        </w:rPr>
        <w:t>:</w:t>
      </w:r>
      <w:r w:rsidR="002E5C60" w:rsidRPr="007916A9">
        <w:rPr>
          <w:sz w:val="28"/>
          <w:szCs w:val="28"/>
        </w:rPr>
        <w:t xml:space="preserve"> </w:t>
      </w:r>
      <w:r w:rsidR="00B6131D" w:rsidRPr="007916A9">
        <w:rPr>
          <w:sz w:val="28"/>
          <w:szCs w:val="28"/>
        </w:rPr>
        <w:t>200</w:t>
      </w:r>
      <w:r w:rsidRPr="007916A9">
        <w:rPr>
          <w:sz w:val="28"/>
          <w:szCs w:val="28"/>
        </w:rPr>
        <w:t xml:space="preserve"> triệu đồng. Địa điểm </w:t>
      </w:r>
      <w:r w:rsidR="00D44D8D" w:rsidRPr="007916A9">
        <w:rPr>
          <w:sz w:val="28"/>
          <w:szCs w:val="28"/>
        </w:rPr>
        <w:t xml:space="preserve">triển khai </w:t>
      </w:r>
      <w:r w:rsidRPr="007916A9">
        <w:rPr>
          <w:sz w:val="28"/>
          <w:szCs w:val="28"/>
        </w:rPr>
        <w:t>thực hiện t</w:t>
      </w:r>
      <w:r w:rsidR="00D44D8D" w:rsidRPr="007916A9">
        <w:rPr>
          <w:sz w:val="28"/>
          <w:szCs w:val="28"/>
        </w:rPr>
        <w:t xml:space="preserve">rên địa bàn </w:t>
      </w:r>
      <w:r w:rsidRPr="007916A9">
        <w:rPr>
          <w:sz w:val="28"/>
          <w:szCs w:val="28"/>
        </w:rPr>
        <w:t xml:space="preserve">xã </w:t>
      </w:r>
      <w:r w:rsidR="006D3470" w:rsidRPr="007916A9">
        <w:rPr>
          <w:sz w:val="28"/>
          <w:szCs w:val="28"/>
        </w:rPr>
        <w:t>Vàng San</w:t>
      </w:r>
      <w:r w:rsidRPr="007916A9">
        <w:rPr>
          <w:sz w:val="28"/>
          <w:szCs w:val="28"/>
        </w:rPr>
        <w:t>.</w:t>
      </w:r>
      <w:r w:rsidR="006D3470" w:rsidRPr="007916A9">
        <w:rPr>
          <w:sz w:val="28"/>
          <w:szCs w:val="28"/>
        </w:rPr>
        <w:t xml:space="preserve"> Hiện tại chưa tổ chức thẩm định hồ sơ dự án.</w:t>
      </w:r>
      <w:r w:rsidRPr="007916A9">
        <w:rPr>
          <w:sz w:val="28"/>
          <w:szCs w:val="28"/>
        </w:rPr>
        <w:t xml:space="preserve"> </w:t>
      </w:r>
    </w:p>
    <w:p w14:paraId="1BF21FBE" w14:textId="1CF83499" w:rsidR="004D42F6" w:rsidRPr="007916A9" w:rsidRDefault="007F296A" w:rsidP="004D42F6">
      <w:pPr>
        <w:pStyle w:val="BodyText"/>
        <w:shd w:val="clear" w:color="auto" w:fill="auto"/>
        <w:tabs>
          <w:tab w:val="left" w:pos="1721"/>
        </w:tabs>
        <w:spacing w:before="120" w:after="120" w:line="264" w:lineRule="auto"/>
        <w:ind w:firstLine="720"/>
        <w:jc w:val="both"/>
        <w:rPr>
          <w:b/>
          <w:sz w:val="28"/>
          <w:szCs w:val="28"/>
        </w:rPr>
      </w:pPr>
      <w:r w:rsidRPr="007916A9">
        <w:rPr>
          <w:b/>
          <w:sz w:val="28"/>
          <w:szCs w:val="28"/>
        </w:rPr>
        <w:t>3.</w:t>
      </w:r>
      <w:r w:rsidR="004D42F6" w:rsidRPr="007916A9">
        <w:rPr>
          <w:b/>
          <w:sz w:val="28"/>
          <w:szCs w:val="28"/>
        </w:rPr>
        <w:t xml:space="preserve"> Dự án 3: Hỗ trợ phát triển sản xuất, cải thiện dinh dưỡng</w:t>
      </w:r>
    </w:p>
    <w:p w14:paraId="32B880F5" w14:textId="2D5FBC14" w:rsidR="004D42F6" w:rsidRPr="007916A9" w:rsidRDefault="004D42F6" w:rsidP="004D42F6">
      <w:pPr>
        <w:pStyle w:val="BodyText"/>
        <w:shd w:val="clear" w:color="auto" w:fill="auto"/>
        <w:tabs>
          <w:tab w:val="left" w:pos="1721"/>
        </w:tabs>
        <w:spacing w:before="120" w:after="120" w:line="264" w:lineRule="auto"/>
        <w:ind w:firstLine="720"/>
        <w:jc w:val="both"/>
        <w:rPr>
          <w:sz w:val="28"/>
          <w:szCs w:val="28"/>
        </w:rPr>
      </w:pPr>
      <w:r w:rsidRPr="007916A9">
        <w:rPr>
          <w:sz w:val="28"/>
          <w:szCs w:val="28"/>
        </w:rPr>
        <w:t>- Tổng kinh phí thực hiện Dự án 3: 6.509 triệu đồng, kết quả đến thời điểm báo cáo các đơn vị được giao chủ đầu tư nguồn vốn đang chuẩn bị các thủ tục thực hiện hỗ trợ, chưa thực hiện giải ngân</w:t>
      </w:r>
      <w:r w:rsidR="00D41439" w:rsidRPr="007916A9">
        <w:rPr>
          <w:sz w:val="28"/>
          <w:szCs w:val="28"/>
        </w:rPr>
        <w:t xml:space="preserve"> nguồn vốn</w:t>
      </w:r>
      <w:r w:rsidRPr="007916A9">
        <w:rPr>
          <w:sz w:val="28"/>
          <w:szCs w:val="28"/>
        </w:rPr>
        <w:t>. Trong đó:</w:t>
      </w:r>
    </w:p>
    <w:p w14:paraId="6B381509" w14:textId="635FD14F" w:rsidR="004D42F6" w:rsidRPr="007916A9" w:rsidRDefault="007F296A"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a)</w:t>
      </w:r>
      <w:r w:rsidR="004D42F6" w:rsidRPr="007916A9">
        <w:rPr>
          <w:b/>
          <w:i/>
          <w:iCs/>
          <w:sz w:val="28"/>
          <w:szCs w:val="28"/>
        </w:rPr>
        <w:t xml:space="preserve"> Tiểu dự án 1:</w:t>
      </w:r>
      <w:r w:rsidR="004D42F6" w:rsidRPr="007916A9">
        <w:rPr>
          <w:sz w:val="28"/>
          <w:szCs w:val="28"/>
        </w:rPr>
        <w:t xml:space="preserve"> </w:t>
      </w:r>
      <w:r w:rsidR="004D42F6" w:rsidRPr="007916A9">
        <w:rPr>
          <w:iCs/>
          <w:sz w:val="28"/>
          <w:szCs w:val="28"/>
        </w:rPr>
        <w:t>Hỗ trợ phát triển sản xuất trong lĩnh vực nông nghiệp: nguồn vốn phân bổ: 5.334 triệu đồng</w:t>
      </w:r>
      <w:r w:rsidR="002620D0" w:rsidRPr="007916A9">
        <w:rPr>
          <w:iCs/>
          <w:sz w:val="28"/>
          <w:szCs w:val="28"/>
        </w:rPr>
        <w:t xml:space="preserve"> </w:t>
      </w:r>
      <w:r w:rsidR="0061279A" w:rsidRPr="007916A9">
        <w:rPr>
          <w:iCs/>
          <w:sz w:val="28"/>
          <w:szCs w:val="28"/>
        </w:rPr>
        <w:t>(vốn chuyển nguồn năm 2022: 1.495 triệu đồng; vốn phân bổ năm 2023: 3.839 triệu đồng)</w:t>
      </w:r>
      <w:r w:rsidR="004D42F6" w:rsidRPr="007916A9">
        <w:rPr>
          <w:iCs/>
          <w:sz w:val="28"/>
          <w:szCs w:val="28"/>
        </w:rPr>
        <w:t xml:space="preserve">. </w:t>
      </w:r>
      <w:r w:rsidR="0061279A" w:rsidRPr="007916A9">
        <w:rPr>
          <w:iCs/>
          <w:sz w:val="28"/>
          <w:szCs w:val="28"/>
        </w:rPr>
        <w:t xml:space="preserve">Đối với tiểu dự án này UBND huyện triển khai thực hiện nội dung và định mức hỗ trợ theo Quyết định 06/QĐ-UBND ngày 21/3/2023 của UBND tỉnh Lai Châu. UBND huyện đã chỉ đạo các cơ quan, đơn vị, UBND các xã được giao chủ đầu tư nguồn vốn khẩn trương triển khai thực hiện theo đúng các quy trình, thủ tục đảm bảo khối lượng thực hiện và tiến độ giải ngân nguồn vốn. </w:t>
      </w:r>
      <w:r w:rsidR="004D42F6" w:rsidRPr="007916A9">
        <w:rPr>
          <w:iCs/>
          <w:sz w:val="28"/>
          <w:szCs w:val="28"/>
        </w:rPr>
        <w:t>Đ</w:t>
      </w:r>
      <w:r w:rsidR="004D42F6" w:rsidRPr="007916A9">
        <w:rPr>
          <w:sz w:val="28"/>
          <w:szCs w:val="28"/>
        </w:rPr>
        <w:t xml:space="preserve">ến thời điểm báo cáo các đơn vị chủ đầu tư đang triển khai </w:t>
      </w:r>
      <w:r w:rsidR="0061279A" w:rsidRPr="007916A9">
        <w:rPr>
          <w:sz w:val="28"/>
          <w:szCs w:val="28"/>
        </w:rPr>
        <w:t xml:space="preserve">thực hiện </w:t>
      </w:r>
      <w:r w:rsidR="004D42F6" w:rsidRPr="007916A9">
        <w:rPr>
          <w:sz w:val="28"/>
          <w:szCs w:val="28"/>
        </w:rPr>
        <w:t>các bước họp dân, triển khai dự án và hoàn thiện các thủ tục thực hiện</w:t>
      </w:r>
      <w:r w:rsidR="0014110A" w:rsidRPr="007916A9">
        <w:rPr>
          <w:sz w:val="28"/>
          <w:szCs w:val="28"/>
        </w:rPr>
        <w:t xml:space="preserve"> đảm bảo,</w:t>
      </w:r>
      <w:r w:rsidR="004D42F6" w:rsidRPr="007916A9">
        <w:rPr>
          <w:iCs/>
          <w:sz w:val="28"/>
          <w:szCs w:val="28"/>
        </w:rPr>
        <w:t xml:space="preserve"> </w:t>
      </w:r>
      <w:r w:rsidR="0014110A" w:rsidRPr="007916A9">
        <w:rPr>
          <w:iCs/>
          <w:sz w:val="28"/>
          <w:szCs w:val="28"/>
        </w:rPr>
        <w:t>hiện c</w:t>
      </w:r>
      <w:r w:rsidR="004D42F6" w:rsidRPr="007916A9">
        <w:rPr>
          <w:iCs/>
          <w:sz w:val="28"/>
          <w:szCs w:val="28"/>
        </w:rPr>
        <w:t>hưa có kết quả giải ngân</w:t>
      </w:r>
      <w:r w:rsidR="0014110A" w:rsidRPr="007916A9">
        <w:rPr>
          <w:iCs/>
          <w:sz w:val="28"/>
          <w:szCs w:val="28"/>
        </w:rPr>
        <w:t xml:space="preserve"> nguồn vốn</w:t>
      </w:r>
      <w:r w:rsidR="004D42F6" w:rsidRPr="007916A9">
        <w:rPr>
          <w:iCs/>
          <w:sz w:val="28"/>
          <w:szCs w:val="28"/>
        </w:rPr>
        <w:t>.</w:t>
      </w:r>
    </w:p>
    <w:p w14:paraId="618BF8E6" w14:textId="77777777" w:rsidR="004D42F6" w:rsidRPr="007916A9" w:rsidRDefault="004D42F6" w:rsidP="004D42F6">
      <w:pPr>
        <w:pStyle w:val="BodyText"/>
        <w:shd w:val="clear" w:color="auto" w:fill="auto"/>
        <w:tabs>
          <w:tab w:val="left" w:pos="1721"/>
        </w:tabs>
        <w:spacing w:before="120" w:after="120" w:line="264" w:lineRule="auto"/>
        <w:ind w:firstLine="720"/>
        <w:jc w:val="both"/>
        <w:rPr>
          <w:iCs/>
          <w:sz w:val="28"/>
          <w:szCs w:val="28"/>
        </w:rPr>
      </w:pPr>
      <w:r w:rsidRPr="007916A9">
        <w:rPr>
          <w:iCs/>
          <w:sz w:val="28"/>
          <w:szCs w:val="28"/>
        </w:rPr>
        <w:t>- Kế hoạch triển khai thực hiện 13 dự án, cụ thể:</w:t>
      </w:r>
    </w:p>
    <w:p w14:paraId="51D8687E" w14:textId="57B65EFF" w:rsidR="004D42F6" w:rsidRPr="007916A9" w:rsidRDefault="004D42F6" w:rsidP="004D42F6">
      <w:pPr>
        <w:pStyle w:val="BodyText"/>
        <w:shd w:val="clear" w:color="auto" w:fill="auto"/>
        <w:tabs>
          <w:tab w:val="left" w:pos="1721"/>
        </w:tabs>
        <w:spacing w:before="120" w:after="120" w:line="264" w:lineRule="auto"/>
        <w:ind w:firstLine="720"/>
        <w:jc w:val="both"/>
        <w:rPr>
          <w:iCs/>
          <w:sz w:val="28"/>
          <w:szCs w:val="28"/>
        </w:rPr>
      </w:pPr>
      <w:r w:rsidRPr="007916A9">
        <w:rPr>
          <w:iCs/>
          <w:sz w:val="28"/>
          <w:szCs w:val="28"/>
        </w:rPr>
        <w:t xml:space="preserve">+ Dự án hỗ trợ chăn nuôi gia súc: 05 dự án (01 dự án </w:t>
      </w:r>
      <w:r w:rsidR="00600608" w:rsidRPr="007916A9">
        <w:rPr>
          <w:iCs/>
          <w:sz w:val="28"/>
          <w:szCs w:val="28"/>
        </w:rPr>
        <w:t xml:space="preserve">thuộc nguồn vốn </w:t>
      </w:r>
      <w:r w:rsidRPr="007916A9">
        <w:rPr>
          <w:iCs/>
          <w:sz w:val="28"/>
          <w:szCs w:val="28"/>
        </w:rPr>
        <w:t xml:space="preserve">phân bổ năm 2023, 04 dự án </w:t>
      </w:r>
      <w:r w:rsidR="00600608" w:rsidRPr="007916A9">
        <w:rPr>
          <w:iCs/>
          <w:sz w:val="28"/>
          <w:szCs w:val="28"/>
        </w:rPr>
        <w:t xml:space="preserve">thuộc nguồn vốn </w:t>
      </w:r>
      <w:r w:rsidRPr="007916A9">
        <w:rPr>
          <w:iCs/>
          <w:sz w:val="28"/>
          <w:szCs w:val="28"/>
        </w:rPr>
        <w:t xml:space="preserve">chuyển nguồn năm 2022). Tổng kinh phí </w:t>
      </w:r>
      <w:r w:rsidR="00600608" w:rsidRPr="007916A9">
        <w:rPr>
          <w:iCs/>
          <w:sz w:val="28"/>
          <w:szCs w:val="28"/>
        </w:rPr>
        <w:t xml:space="preserve">thực hiện: </w:t>
      </w:r>
      <w:r w:rsidRPr="007916A9">
        <w:rPr>
          <w:iCs/>
          <w:sz w:val="28"/>
          <w:szCs w:val="28"/>
        </w:rPr>
        <w:t xml:space="preserve">1.995 triệu đồng. Địa điểm thực hiện </w:t>
      </w:r>
      <w:r w:rsidR="00406009" w:rsidRPr="007916A9">
        <w:rPr>
          <w:iCs/>
          <w:sz w:val="28"/>
          <w:szCs w:val="28"/>
        </w:rPr>
        <w:t xml:space="preserve">dự án </w:t>
      </w:r>
      <w:r w:rsidRPr="007916A9">
        <w:rPr>
          <w:iCs/>
          <w:sz w:val="28"/>
          <w:szCs w:val="28"/>
        </w:rPr>
        <w:t>tại các xã Bum Nưa, Nậm Khao, Thu Lũm, Mường Tè.</w:t>
      </w:r>
      <w:r w:rsidR="00AE4ECA" w:rsidRPr="007916A9">
        <w:rPr>
          <w:iCs/>
          <w:sz w:val="28"/>
          <w:szCs w:val="28"/>
        </w:rPr>
        <w:t xml:space="preserve"> Hiện tại các đơn vị chủ đầu tư chưa gửi hồ sơ đề nghị Tổ thẩm định của UBND huyện thẩm định.</w:t>
      </w:r>
      <w:r w:rsidRPr="007916A9">
        <w:rPr>
          <w:iCs/>
          <w:sz w:val="28"/>
          <w:szCs w:val="28"/>
        </w:rPr>
        <w:t xml:space="preserve"> </w:t>
      </w:r>
    </w:p>
    <w:p w14:paraId="150541F2" w14:textId="77777777" w:rsidR="00B22CA9" w:rsidRPr="007916A9" w:rsidRDefault="004D42F6" w:rsidP="00B22CA9">
      <w:pPr>
        <w:pStyle w:val="BodyText"/>
        <w:shd w:val="clear" w:color="auto" w:fill="auto"/>
        <w:tabs>
          <w:tab w:val="left" w:pos="1721"/>
        </w:tabs>
        <w:spacing w:before="120" w:after="120" w:line="264" w:lineRule="auto"/>
        <w:ind w:firstLine="720"/>
        <w:jc w:val="both"/>
        <w:rPr>
          <w:iCs/>
          <w:sz w:val="28"/>
          <w:szCs w:val="28"/>
        </w:rPr>
      </w:pPr>
      <w:r w:rsidRPr="007916A9">
        <w:rPr>
          <w:iCs/>
          <w:sz w:val="28"/>
          <w:szCs w:val="28"/>
        </w:rPr>
        <w:t xml:space="preserve">+ Dự án </w:t>
      </w:r>
      <w:r w:rsidR="00D962E1" w:rsidRPr="007916A9">
        <w:rPr>
          <w:iCs/>
          <w:sz w:val="28"/>
          <w:szCs w:val="28"/>
        </w:rPr>
        <w:t xml:space="preserve">hỗ trợ </w:t>
      </w:r>
      <w:r w:rsidRPr="007916A9">
        <w:rPr>
          <w:iCs/>
          <w:sz w:val="28"/>
          <w:szCs w:val="28"/>
        </w:rPr>
        <w:t>trồng trọt: 02 dự án (</w:t>
      </w:r>
      <w:r w:rsidR="00D962E1" w:rsidRPr="007916A9">
        <w:rPr>
          <w:iCs/>
          <w:sz w:val="28"/>
          <w:szCs w:val="28"/>
        </w:rPr>
        <w:t xml:space="preserve">thuộc nguồn vốn </w:t>
      </w:r>
      <w:r w:rsidRPr="007916A9">
        <w:rPr>
          <w:iCs/>
          <w:sz w:val="28"/>
          <w:szCs w:val="28"/>
        </w:rPr>
        <w:t xml:space="preserve">phân bổ năm 2023). Tổng kinh phí </w:t>
      </w:r>
      <w:r w:rsidR="008302D7" w:rsidRPr="007916A9">
        <w:rPr>
          <w:iCs/>
          <w:sz w:val="28"/>
          <w:szCs w:val="28"/>
        </w:rPr>
        <w:t xml:space="preserve">thực hiện: </w:t>
      </w:r>
      <w:r w:rsidRPr="007916A9">
        <w:rPr>
          <w:iCs/>
          <w:sz w:val="28"/>
          <w:szCs w:val="28"/>
        </w:rPr>
        <w:t xml:space="preserve">500 triệu đồng. Địa điểm thực hiện </w:t>
      </w:r>
      <w:r w:rsidR="00406009" w:rsidRPr="007916A9">
        <w:rPr>
          <w:iCs/>
          <w:sz w:val="28"/>
          <w:szCs w:val="28"/>
        </w:rPr>
        <w:t xml:space="preserve">dự án </w:t>
      </w:r>
      <w:r w:rsidRPr="007916A9">
        <w:rPr>
          <w:iCs/>
          <w:sz w:val="28"/>
          <w:szCs w:val="28"/>
        </w:rPr>
        <w:t xml:space="preserve">tại các xã Nậm Khao, Tà Tổng. </w:t>
      </w:r>
      <w:r w:rsidR="00B22CA9" w:rsidRPr="007916A9">
        <w:rPr>
          <w:iCs/>
          <w:sz w:val="28"/>
          <w:szCs w:val="28"/>
        </w:rPr>
        <w:t xml:space="preserve">Hiện tại các đơn vị chủ đầu tư chưa gửi hồ sơ đề nghị Tổ thẩm định của UBND huyện thẩm định. </w:t>
      </w:r>
    </w:p>
    <w:p w14:paraId="4E9CE77C" w14:textId="07DB94EE" w:rsidR="004D42F6" w:rsidRPr="007916A9" w:rsidRDefault="004D42F6" w:rsidP="004D42F6">
      <w:pPr>
        <w:pStyle w:val="BodyText"/>
        <w:shd w:val="clear" w:color="auto" w:fill="auto"/>
        <w:tabs>
          <w:tab w:val="left" w:pos="1721"/>
        </w:tabs>
        <w:spacing w:before="120" w:after="120" w:line="264" w:lineRule="auto"/>
        <w:ind w:firstLine="720"/>
        <w:jc w:val="both"/>
        <w:rPr>
          <w:iCs/>
          <w:sz w:val="28"/>
          <w:szCs w:val="28"/>
        </w:rPr>
      </w:pPr>
      <w:r w:rsidRPr="007916A9">
        <w:rPr>
          <w:iCs/>
          <w:sz w:val="28"/>
          <w:szCs w:val="28"/>
        </w:rPr>
        <w:t xml:space="preserve">+ Dự án </w:t>
      </w:r>
      <w:r w:rsidR="0072333D" w:rsidRPr="007916A9">
        <w:rPr>
          <w:iCs/>
          <w:sz w:val="28"/>
          <w:szCs w:val="28"/>
        </w:rPr>
        <w:t xml:space="preserve">hỗ trợ </w:t>
      </w:r>
      <w:r w:rsidRPr="007916A9">
        <w:rPr>
          <w:iCs/>
          <w:sz w:val="28"/>
          <w:szCs w:val="28"/>
        </w:rPr>
        <w:t>nuôi ong mật: 04 dự án (</w:t>
      </w:r>
      <w:r w:rsidR="0072333D" w:rsidRPr="007916A9">
        <w:rPr>
          <w:iCs/>
          <w:sz w:val="28"/>
          <w:szCs w:val="28"/>
        </w:rPr>
        <w:t xml:space="preserve">thuộc nguồn vốn </w:t>
      </w:r>
      <w:r w:rsidRPr="007916A9">
        <w:rPr>
          <w:iCs/>
          <w:sz w:val="28"/>
          <w:szCs w:val="28"/>
        </w:rPr>
        <w:t xml:space="preserve">phân bổ năm 2023). Tổng kinh phí </w:t>
      </w:r>
      <w:r w:rsidR="00556A96" w:rsidRPr="007916A9">
        <w:rPr>
          <w:iCs/>
          <w:sz w:val="28"/>
          <w:szCs w:val="28"/>
        </w:rPr>
        <w:t xml:space="preserve">thực hiện: </w:t>
      </w:r>
      <w:r w:rsidRPr="007916A9">
        <w:rPr>
          <w:iCs/>
          <w:sz w:val="28"/>
          <w:szCs w:val="28"/>
        </w:rPr>
        <w:t xml:space="preserve">1 tỷ đồng. Địa điểm </w:t>
      </w:r>
      <w:r w:rsidR="006C3CE4" w:rsidRPr="007916A9">
        <w:rPr>
          <w:iCs/>
          <w:sz w:val="28"/>
          <w:szCs w:val="28"/>
        </w:rPr>
        <w:t xml:space="preserve">triển khai </w:t>
      </w:r>
      <w:r w:rsidRPr="007916A9">
        <w:rPr>
          <w:iCs/>
          <w:sz w:val="28"/>
          <w:szCs w:val="28"/>
        </w:rPr>
        <w:t>thực hiện</w:t>
      </w:r>
      <w:r w:rsidR="0073559E" w:rsidRPr="007916A9">
        <w:rPr>
          <w:iCs/>
          <w:sz w:val="28"/>
          <w:szCs w:val="28"/>
        </w:rPr>
        <w:t xml:space="preserve"> dự án</w:t>
      </w:r>
      <w:r w:rsidRPr="007916A9">
        <w:rPr>
          <w:iCs/>
          <w:sz w:val="28"/>
          <w:szCs w:val="28"/>
        </w:rPr>
        <w:t xml:space="preserve"> tại </w:t>
      </w:r>
      <w:r w:rsidRPr="007916A9">
        <w:rPr>
          <w:iCs/>
          <w:sz w:val="28"/>
          <w:szCs w:val="28"/>
        </w:rPr>
        <w:lastRenderedPageBreak/>
        <w:t>các xã</w:t>
      </w:r>
      <w:r w:rsidR="009F3A9D" w:rsidRPr="007916A9">
        <w:rPr>
          <w:iCs/>
          <w:sz w:val="28"/>
          <w:szCs w:val="28"/>
        </w:rPr>
        <w:t>:</w:t>
      </w:r>
      <w:r w:rsidRPr="007916A9">
        <w:rPr>
          <w:iCs/>
          <w:sz w:val="28"/>
          <w:szCs w:val="28"/>
        </w:rPr>
        <w:t xml:space="preserve"> Can Hồ, Bum Tở, Mường Tè, Mù Cả.</w:t>
      </w:r>
      <w:r w:rsidR="00B22CA9" w:rsidRPr="007916A9">
        <w:rPr>
          <w:iCs/>
          <w:sz w:val="28"/>
          <w:szCs w:val="28"/>
        </w:rPr>
        <w:t xml:space="preserve"> Hiện tại chưa tổ chức thẩm định hồ sơ, dự án.</w:t>
      </w:r>
    </w:p>
    <w:p w14:paraId="51E983D3" w14:textId="2E3FA691" w:rsidR="006A3784" w:rsidRPr="007916A9" w:rsidRDefault="004D42F6" w:rsidP="006A3784">
      <w:pPr>
        <w:pStyle w:val="BodyText"/>
        <w:shd w:val="clear" w:color="auto" w:fill="auto"/>
        <w:tabs>
          <w:tab w:val="left" w:pos="1721"/>
        </w:tabs>
        <w:spacing w:before="120" w:after="120" w:line="264" w:lineRule="auto"/>
        <w:ind w:firstLine="720"/>
        <w:jc w:val="both"/>
        <w:rPr>
          <w:iCs/>
          <w:sz w:val="28"/>
          <w:szCs w:val="28"/>
        </w:rPr>
      </w:pPr>
      <w:r w:rsidRPr="007916A9">
        <w:rPr>
          <w:sz w:val="28"/>
          <w:szCs w:val="28"/>
        </w:rPr>
        <w:t xml:space="preserve">+ Dự án </w:t>
      </w:r>
      <w:r w:rsidR="006B6B9A" w:rsidRPr="007916A9">
        <w:rPr>
          <w:sz w:val="28"/>
          <w:szCs w:val="28"/>
        </w:rPr>
        <w:t xml:space="preserve">hỗ trợ </w:t>
      </w:r>
      <w:r w:rsidRPr="007916A9">
        <w:rPr>
          <w:sz w:val="28"/>
          <w:szCs w:val="28"/>
        </w:rPr>
        <w:t>trồng cây dược liệu: 01 dự án (</w:t>
      </w:r>
      <w:r w:rsidR="006B6B9A" w:rsidRPr="007916A9">
        <w:rPr>
          <w:sz w:val="28"/>
          <w:szCs w:val="28"/>
        </w:rPr>
        <w:t xml:space="preserve">thuộc nguồn vốn </w:t>
      </w:r>
      <w:r w:rsidRPr="007916A9">
        <w:rPr>
          <w:sz w:val="28"/>
          <w:szCs w:val="28"/>
        </w:rPr>
        <w:t xml:space="preserve">phân bổ năm 2023). Tổng kinh phí </w:t>
      </w:r>
      <w:r w:rsidR="008B15DB" w:rsidRPr="007916A9">
        <w:rPr>
          <w:sz w:val="28"/>
          <w:szCs w:val="28"/>
        </w:rPr>
        <w:t xml:space="preserve">thực hiện: </w:t>
      </w:r>
      <w:r w:rsidRPr="007916A9">
        <w:rPr>
          <w:sz w:val="28"/>
          <w:szCs w:val="28"/>
        </w:rPr>
        <w:t xml:space="preserve">989 triệu đồng. Địa điểm </w:t>
      </w:r>
      <w:r w:rsidR="008B15DB" w:rsidRPr="007916A9">
        <w:rPr>
          <w:sz w:val="28"/>
          <w:szCs w:val="28"/>
        </w:rPr>
        <w:t>triển khai</w:t>
      </w:r>
      <w:r w:rsidRPr="007916A9">
        <w:rPr>
          <w:sz w:val="28"/>
          <w:szCs w:val="28"/>
        </w:rPr>
        <w:t xml:space="preserve"> </w:t>
      </w:r>
      <w:r w:rsidR="008B15DB" w:rsidRPr="007916A9">
        <w:rPr>
          <w:sz w:val="28"/>
          <w:szCs w:val="28"/>
        </w:rPr>
        <w:t xml:space="preserve">thực hiện dự án </w:t>
      </w:r>
      <w:r w:rsidRPr="007916A9">
        <w:rPr>
          <w:sz w:val="28"/>
          <w:szCs w:val="28"/>
        </w:rPr>
        <w:t xml:space="preserve">trên địa bàn xã Tá Bạ. </w:t>
      </w:r>
      <w:r w:rsidR="006A3784" w:rsidRPr="007916A9">
        <w:rPr>
          <w:iCs/>
          <w:sz w:val="28"/>
          <w:szCs w:val="28"/>
        </w:rPr>
        <w:t xml:space="preserve">Hiện tại đơn vị chủ đầu tư chưa gửi hồ sơ đề nghị Tổ thẩm định của UBND huyện thẩm định. </w:t>
      </w:r>
    </w:p>
    <w:p w14:paraId="7542797B" w14:textId="10136DE5" w:rsidR="00D60619" w:rsidRPr="007916A9" w:rsidRDefault="004D42F6" w:rsidP="00D60619">
      <w:pPr>
        <w:pStyle w:val="BodyText"/>
        <w:shd w:val="clear" w:color="auto" w:fill="auto"/>
        <w:tabs>
          <w:tab w:val="left" w:pos="1721"/>
        </w:tabs>
        <w:spacing w:before="120" w:after="120" w:line="264" w:lineRule="auto"/>
        <w:ind w:firstLine="720"/>
        <w:jc w:val="both"/>
        <w:rPr>
          <w:iCs/>
          <w:sz w:val="28"/>
          <w:szCs w:val="28"/>
        </w:rPr>
      </w:pPr>
      <w:r w:rsidRPr="007916A9">
        <w:rPr>
          <w:sz w:val="28"/>
          <w:szCs w:val="28"/>
        </w:rPr>
        <w:t>+ Dự án hỗ trợ máy nông cụ: 01 dự án (</w:t>
      </w:r>
      <w:r w:rsidR="00831A3C" w:rsidRPr="007916A9">
        <w:rPr>
          <w:sz w:val="28"/>
          <w:szCs w:val="28"/>
        </w:rPr>
        <w:t xml:space="preserve">thuộc nguồn vốn </w:t>
      </w:r>
      <w:r w:rsidRPr="007916A9">
        <w:rPr>
          <w:sz w:val="28"/>
          <w:szCs w:val="28"/>
        </w:rPr>
        <w:t xml:space="preserve">phân bổ năm 2023). Tổng kinh phí </w:t>
      </w:r>
      <w:r w:rsidR="00146FDA" w:rsidRPr="007916A9">
        <w:rPr>
          <w:sz w:val="28"/>
          <w:szCs w:val="28"/>
        </w:rPr>
        <w:t xml:space="preserve">thực hiện: </w:t>
      </w:r>
      <w:r w:rsidRPr="007916A9">
        <w:rPr>
          <w:sz w:val="28"/>
          <w:szCs w:val="28"/>
        </w:rPr>
        <w:t xml:space="preserve">850 triệu đồng. Địa điểm đầu tư </w:t>
      </w:r>
      <w:r w:rsidR="00146FDA" w:rsidRPr="007916A9">
        <w:rPr>
          <w:sz w:val="28"/>
          <w:szCs w:val="28"/>
        </w:rPr>
        <w:t xml:space="preserve">hỗ trợ </w:t>
      </w:r>
      <w:r w:rsidRPr="007916A9">
        <w:rPr>
          <w:sz w:val="28"/>
          <w:szCs w:val="28"/>
        </w:rPr>
        <w:t xml:space="preserve">trên địa bàn xã Vàng San. </w:t>
      </w:r>
      <w:r w:rsidR="00D60619" w:rsidRPr="007916A9">
        <w:rPr>
          <w:iCs/>
          <w:sz w:val="28"/>
          <w:szCs w:val="28"/>
        </w:rPr>
        <w:t xml:space="preserve">Hiện tại </w:t>
      </w:r>
      <w:r w:rsidR="00D60619" w:rsidRPr="007916A9">
        <w:rPr>
          <w:iCs/>
          <w:sz w:val="28"/>
          <w:szCs w:val="28"/>
        </w:rPr>
        <w:t>Tổ thẩm định của UBND huyện đã</w:t>
      </w:r>
      <w:r w:rsidR="00D60619" w:rsidRPr="007916A9">
        <w:rPr>
          <w:iCs/>
          <w:sz w:val="28"/>
          <w:szCs w:val="28"/>
        </w:rPr>
        <w:t xml:space="preserve"> tổ chức thẩm định hồ sơ, dự án</w:t>
      </w:r>
      <w:r w:rsidR="00D60619" w:rsidRPr="007916A9">
        <w:rPr>
          <w:iCs/>
          <w:sz w:val="28"/>
          <w:szCs w:val="28"/>
        </w:rPr>
        <w:t xml:space="preserve"> xong để phê duyệt thực hiện</w:t>
      </w:r>
      <w:r w:rsidR="00D60619" w:rsidRPr="007916A9">
        <w:rPr>
          <w:iCs/>
          <w:sz w:val="28"/>
          <w:szCs w:val="28"/>
        </w:rPr>
        <w:t>.</w:t>
      </w:r>
    </w:p>
    <w:p w14:paraId="04574F02" w14:textId="6EBA5B52" w:rsidR="004D42F6" w:rsidRPr="007916A9" w:rsidRDefault="007F296A"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b)</w:t>
      </w:r>
      <w:r w:rsidR="004D42F6" w:rsidRPr="007916A9">
        <w:rPr>
          <w:b/>
          <w:i/>
          <w:iCs/>
          <w:sz w:val="28"/>
          <w:szCs w:val="28"/>
        </w:rPr>
        <w:t xml:space="preserve"> Tiểu dự án 2:</w:t>
      </w:r>
      <w:r w:rsidR="004D42F6" w:rsidRPr="007916A9">
        <w:rPr>
          <w:sz w:val="28"/>
          <w:szCs w:val="28"/>
        </w:rPr>
        <w:t xml:space="preserve"> </w:t>
      </w:r>
      <w:r w:rsidR="004D42F6" w:rsidRPr="007916A9">
        <w:rPr>
          <w:iCs/>
          <w:sz w:val="28"/>
          <w:szCs w:val="28"/>
        </w:rPr>
        <w:t>Cải thiện dinh dưỡng: Tổng kinh phí thực hiện</w:t>
      </w:r>
      <w:r w:rsidR="006813F8" w:rsidRPr="007916A9">
        <w:rPr>
          <w:iCs/>
          <w:sz w:val="28"/>
          <w:szCs w:val="28"/>
        </w:rPr>
        <w:t>:</w:t>
      </w:r>
      <w:r w:rsidR="004D42F6" w:rsidRPr="007916A9">
        <w:rPr>
          <w:iCs/>
          <w:sz w:val="28"/>
          <w:szCs w:val="28"/>
        </w:rPr>
        <w:t xml:space="preserve"> 1.175 triệu đồng, đến thời điểm báo cáo đơn vị chủ đầu tự đang </w:t>
      </w:r>
      <w:r w:rsidR="00C13543" w:rsidRPr="007916A9">
        <w:rPr>
          <w:iCs/>
          <w:sz w:val="28"/>
          <w:szCs w:val="28"/>
        </w:rPr>
        <w:t xml:space="preserve">triển khai thực hiện các nội dung hỗ trợ, đồng thời hoàn thiện </w:t>
      </w:r>
      <w:r w:rsidR="00F500AA" w:rsidRPr="007916A9">
        <w:rPr>
          <w:iCs/>
          <w:sz w:val="28"/>
          <w:szCs w:val="28"/>
        </w:rPr>
        <w:t xml:space="preserve">các </w:t>
      </w:r>
      <w:r w:rsidR="00C13543" w:rsidRPr="007916A9">
        <w:rPr>
          <w:iCs/>
          <w:sz w:val="28"/>
          <w:szCs w:val="28"/>
        </w:rPr>
        <w:t>thủ tục</w:t>
      </w:r>
      <w:r w:rsidR="004D42F6" w:rsidRPr="007916A9">
        <w:rPr>
          <w:iCs/>
          <w:sz w:val="28"/>
          <w:szCs w:val="28"/>
        </w:rPr>
        <w:t xml:space="preserve"> thực hiện dự án</w:t>
      </w:r>
      <w:r w:rsidR="007051F6" w:rsidRPr="007916A9">
        <w:rPr>
          <w:iCs/>
          <w:sz w:val="28"/>
          <w:szCs w:val="28"/>
        </w:rPr>
        <w:t>. Đối với nguồn vốn này không thực hiện giải ngân đạt 100% theo kế hoạch, do hạn chế về nội dung thực hiện, dự kiến giải ngân năm 2023: 663 triệu đồng; số kinh phí còn lại không thực hiện</w:t>
      </w:r>
      <w:r w:rsidR="004D42F6" w:rsidRPr="007916A9">
        <w:rPr>
          <w:iCs/>
          <w:sz w:val="28"/>
          <w:szCs w:val="28"/>
        </w:rPr>
        <w:t xml:space="preserve"> giải ngân </w:t>
      </w:r>
      <w:r w:rsidR="007051F6" w:rsidRPr="007916A9">
        <w:rPr>
          <w:iCs/>
          <w:sz w:val="28"/>
          <w:szCs w:val="28"/>
        </w:rPr>
        <w:t>512 triệu đồng, nội dung này đã báo cáo UBND tỉnh, Sở Lao động - TB&amp;XH</w:t>
      </w:r>
      <w:r w:rsidR="004D42F6" w:rsidRPr="007916A9">
        <w:rPr>
          <w:iCs/>
          <w:sz w:val="28"/>
          <w:szCs w:val="28"/>
        </w:rPr>
        <w:t>.</w:t>
      </w:r>
    </w:p>
    <w:p w14:paraId="63480E46" w14:textId="2977ACD9" w:rsidR="004D42F6" w:rsidRPr="007916A9" w:rsidRDefault="001714E7" w:rsidP="004D42F6">
      <w:pPr>
        <w:pStyle w:val="BodyText"/>
        <w:shd w:val="clear" w:color="auto" w:fill="auto"/>
        <w:tabs>
          <w:tab w:val="left" w:pos="1721"/>
        </w:tabs>
        <w:spacing w:before="120" w:after="120" w:line="264" w:lineRule="auto"/>
        <w:ind w:firstLine="720"/>
        <w:jc w:val="both"/>
        <w:rPr>
          <w:b/>
          <w:bCs/>
          <w:iCs/>
          <w:sz w:val="28"/>
          <w:szCs w:val="28"/>
        </w:rPr>
      </w:pPr>
      <w:r w:rsidRPr="007916A9">
        <w:rPr>
          <w:b/>
          <w:bCs/>
          <w:iCs/>
          <w:sz w:val="28"/>
          <w:szCs w:val="28"/>
        </w:rPr>
        <w:t>4.</w:t>
      </w:r>
      <w:r w:rsidR="004D42F6" w:rsidRPr="007916A9">
        <w:rPr>
          <w:b/>
          <w:bCs/>
          <w:iCs/>
          <w:sz w:val="28"/>
          <w:szCs w:val="28"/>
        </w:rPr>
        <w:t xml:space="preserve"> Dự án 4</w:t>
      </w:r>
      <w:r w:rsidR="003513E9" w:rsidRPr="007916A9">
        <w:rPr>
          <w:b/>
          <w:bCs/>
          <w:iCs/>
          <w:sz w:val="28"/>
          <w:szCs w:val="28"/>
        </w:rPr>
        <w:t>: Phát triển giáo dục nghề nghiệp, việc làm</w:t>
      </w:r>
    </w:p>
    <w:p w14:paraId="5E58750F" w14:textId="57E7FE72" w:rsidR="004D42F6" w:rsidRPr="007916A9" w:rsidRDefault="0005604A" w:rsidP="004D42F6">
      <w:pPr>
        <w:pStyle w:val="BodyText"/>
        <w:shd w:val="clear" w:color="auto" w:fill="auto"/>
        <w:tabs>
          <w:tab w:val="left" w:pos="1721"/>
        </w:tabs>
        <w:spacing w:before="120" w:after="120" w:line="264" w:lineRule="auto"/>
        <w:ind w:firstLine="720"/>
        <w:jc w:val="both"/>
        <w:rPr>
          <w:i/>
          <w:sz w:val="28"/>
          <w:szCs w:val="28"/>
        </w:rPr>
      </w:pPr>
      <w:r w:rsidRPr="007916A9">
        <w:rPr>
          <w:b/>
          <w:i/>
          <w:iCs/>
          <w:sz w:val="28"/>
          <w:szCs w:val="28"/>
        </w:rPr>
        <w:t>a)</w:t>
      </w:r>
      <w:r w:rsidR="004D42F6" w:rsidRPr="007916A9">
        <w:rPr>
          <w:b/>
          <w:i/>
          <w:iCs/>
          <w:sz w:val="28"/>
          <w:szCs w:val="28"/>
        </w:rPr>
        <w:t xml:space="preserve"> Tiểu dự án 1:</w:t>
      </w:r>
      <w:r w:rsidR="004D42F6" w:rsidRPr="007916A9">
        <w:rPr>
          <w:b/>
          <w:bCs/>
          <w:i/>
          <w:sz w:val="28"/>
          <w:szCs w:val="28"/>
        </w:rPr>
        <w:t xml:space="preserve"> </w:t>
      </w:r>
      <w:r w:rsidR="004D42F6" w:rsidRPr="007916A9">
        <w:rPr>
          <w:iCs/>
          <w:sz w:val="28"/>
          <w:szCs w:val="28"/>
        </w:rPr>
        <w:t xml:space="preserve">Phát triển giáo dục nghề nghiệp vùng nghèo, vùng khó khăn: </w:t>
      </w:r>
      <w:r w:rsidR="009E0AA1" w:rsidRPr="007916A9">
        <w:rPr>
          <w:iCs/>
          <w:sz w:val="28"/>
          <w:szCs w:val="28"/>
        </w:rPr>
        <w:t xml:space="preserve">Kinh phí giao: </w:t>
      </w:r>
      <w:r w:rsidR="004D42F6" w:rsidRPr="007916A9">
        <w:rPr>
          <w:iCs/>
          <w:sz w:val="28"/>
          <w:szCs w:val="28"/>
        </w:rPr>
        <w:t xml:space="preserve">1.680 triệu đồng. </w:t>
      </w:r>
      <w:r w:rsidR="009E0AA1" w:rsidRPr="007916A9">
        <w:rPr>
          <w:iCs/>
          <w:sz w:val="28"/>
          <w:szCs w:val="28"/>
        </w:rPr>
        <w:t>Đến thời điểm báo cáo, đơn</w:t>
      </w:r>
      <w:r w:rsidR="00F500AA" w:rsidRPr="007916A9">
        <w:rPr>
          <w:iCs/>
          <w:sz w:val="28"/>
          <w:szCs w:val="28"/>
        </w:rPr>
        <w:t xml:space="preserve"> vị chủ đầu tư đã triển khai thực hiện đào tạo xong </w:t>
      </w:r>
      <w:r w:rsidR="00F606DE" w:rsidRPr="007916A9">
        <w:rPr>
          <w:iCs/>
          <w:sz w:val="28"/>
          <w:szCs w:val="28"/>
        </w:rPr>
        <w:t>13</w:t>
      </w:r>
      <w:r w:rsidR="00F500AA" w:rsidRPr="007916A9">
        <w:rPr>
          <w:iCs/>
          <w:sz w:val="28"/>
          <w:szCs w:val="28"/>
        </w:rPr>
        <w:t xml:space="preserve"> lớp học nghề cho lao động nông thôn với </w:t>
      </w:r>
      <w:r w:rsidR="00F606DE" w:rsidRPr="007916A9">
        <w:rPr>
          <w:iCs/>
          <w:sz w:val="28"/>
          <w:szCs w:val="28"/>
        </w:rPr>
        <w:t>40</w:t>
      </w:r>
      <w:r w:rsidR="00F500AA" w:rsidRPr="007916A9">
        <w:rPr>
          <w:iCs/>
          <w:sz w:val="28"/>
          <w:szCs w:val="28"/>
        </w:rPr>
        <w:t xml:space="preserve">5 học viên tham gia. Kết quả </w:t>
      </w:r>
      <w:r w:rsidR="004D42F6" w:rsidRPr="007916A9">
        <w:rPr>
          <w:iCs/>
          <w:sz w:val="28"/>
          <w:szCs w:val="28"/>
        </w:rPr>
        <w:t>giải ngân</w:t>
      </w:r>
      <w:r w:rsidR="00F500AA" w:rsidRPr="007916A9">
        <w:rPr>
          <w:iCs/>
          <w:sz w:val="28"/>
          <w:szCs w:val="28"/>
        </w:rPr>
        <w:t xml:space="preserve"> </w:t>
      </w:r>
      <w:r w:rsidR="00F606DE" w:rsidRPr="007916A9">
        <w:rPr>
          <w:iCs/>
          <w:sz w:val="28"/>
          <w:szCs w:val="28"/>
        </w:rPr>
        <w:t>1</w:t>
      </w:r>
      <w:r w:rsidR="00F500AA" w:rsidRPr="007916A9">
        <w:rPr>
          <w:iCs/>
          <w:sz w:val="28"/>
          <w:szCs w:val="28"/>
        </w:rPr>
        <w:t>.1</w:t>
      </w:r>
      <w:r w:rsidR="00F606DE" w:rsidRPr="007916A9">
        <w:rPr>
          <w:iCs/>
          <w:sz w:val="28"/>
          <w:szCs w:val="28"/>
        </w:rPr>
        <w:t>84,1</w:t>
      </w:r>
      <w:r w:rsidR="004D42F6" w:rsidRPr="007916A9">
        <w:rPr>
          <w:iCs/>
          <w:sz w:val="28"/>
          <w:szCs w:val="28"/>
        </w:rPr>
        <w:t xml:space="preserve"> triệu đồng, đạt </w:t>
      </w:r>
      <w:r w:rsidR="00F606DE" w:rsidRPr="007916A9">
        <w:rPr>
          <w:iCs/>
          <w:sz w:val="28"/>
          <w:szCs w:val="28"/>
        </w:rPr>
        <w:t>70,48</w:t>
      </w:r>
      <w:r w:rsidR="004D42F6" w:rsidRPr="007916A9">
        <w:rPr>
          <w:iCs/>
          <w:sz w:val="28"/>
          <w:szCs w:val="28"/>
        </w:rPr>
        <w:t xml:space="preserve">% </w:t>
      </w:r>
      <w:r w:rsidR="00641624" w:rsidRPr="007916A9">
        <w:rPr>
          <w:iCs/>
          <w:sz w:val="28"/>
          <w:szCs w:val="28"/>
        </w:rPr>
        <w:t>KH</w:t>
      </w:r>
      <w:r w:rsidR="004D42F6" w:rsidRPr="007916A9">
        <w:rPr>
          <w:iCs/>
          <w:sz w:val="28"/>
          <w:szCs w:val="28"/>
        </w:rPr>
        <w:t>.</w:t>
      </w:r>
    </w:p>
    <w:p w14:paraId="2EF3DC69" w14:textId="36214AC4" w:rsidR="004D42F6" w:rsidRPr="007916A9" w:rsidRDefault="0005604A"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b)</w:t>
      </w:r>
      <w:r w:rsidR="004D42F6" w:rsidRPr="007916A9">
        <w:rPr>
          <w:b/>
          <w:i/>
          <w:iCs/>
          <w:sz w:val="28"/>
          <w:szCs w:val="28"/>
        </w:rPr>
        <w:t xml:space="preserve"> Tiểu dự án 2:</w:t>
      </w:r>
      <w:r w:rsidR="004D42F6" w:rsidRPr="007916A9">
        <w:rPr>
          <w:b/>
          <w:bCs/>
          <w:i/>
          <w:sz w:val="28"/>
          <w:szCs w:val="28"/>
        </w:rPr>
        <w:t xml:space="preserve"> </w:t>
      </w:r>
      <w:r w:rsidR="004D42F6" w:rsidRPr="007916A9">
        <w:rPr>
          <w:iCs/>
          <w:sz w:val="28"/>
          <w:szCs w:val="28"/>
        </w:rPr>
        <w:t xml:space="preserve">Hỗ trợ người lao động đi làm việc ở nước ngoài theo hợp đồng: </w:t>
      </w:r>
      <w:r w:rsidR="001471B8" w:rsidRPr="007916A9">
        <w:rPr>
          <w:iCs/>
          <w:sz w:val="28"/>
          <w:szCs w:val="28"/>
        </w:rPr>
        <w:t xml:space="preserve">Kinh phí giao: </w:t>
      </w:r>
      <w:r w:rsidR="004D42F6" w:rsidRPr="007916A9">
        <w:rPr>
          <w:iCs/>
          <w:sz w:val="28"/>
          <w:szCs w:val="28"/>
        </w:rPr>
        <w:t>1.126 triệu đồng (</w:t>
      </w:r>
      <w:r w:rsidR="001471B8" w:rsidRPr="007916A9">
        <w:rPr>
          <w:iCs/>
          <w:sz w:val="28"/>
          <w:szCs w:val="28"/>
        </w:rPr>
        <w:t xml:space="preserve">nguồn vốn </w:t>
      </w:r>
      <w:r w:rsidR="004D42F6" w:rsidRPr="007916A9">
        <w:rPr>
          <w:iCs/>
          <w:sz w:val="28"/>
          <w:szCs w:val="28"/>
        </w:rPr>
        <w:t>phân bổ năm 2023</w:t>
      </w:r>
      <w:r w:rsidR="001471B8" w:rsidRPr="007916A9">
        <w:rPr>
          <w:iCs/>
          <w:sz w:val="28"/>
          <w:szCs w:val="28"/>
        </w:rPr>
        <w:t>:</w:t>
      </w:r>
      <w:r w:rsidR="004D42F6" w:rsidRPr="007916A9">
        <w:rPr>
          <w:iCs/>
          <w:sz w:val="28"/>
          <w:szCs w:val="28"/>
        </w:rPr>
        <w:t xml:space="preserve"> 862 triệu đồng, </w:t>
      </w:r>
      <w:r w:rsidR="001471B8" w:rsidRPr="007916A9">
        <w:rPr>
          <w:iCs/>
          <w:sz w:val="28"/>
          <w:szCs w:val="28"/>
        </w:rPr>
        <w:t xml:space="preserve">nguồn vốn </w:t>
      </w:r>
      <w:r w:rsidR="004D42F6" w:rsidRPr="007916A9">
        <w:rPr>
          <w:iCs/>
          <w:sz w:val="28"/>
          <w:szCs w:val="28"/>
        </w:rPr>
        <w:t>chuyển nguồn năm 202</w:t>
      </w:r>
      <w:r w:rsidR="001471B8" w:rsidRPr="007916A9">
        <w:rPr>
          <w:iCs/>
          <w:sz w:val="28"/>
          <w:szCs w:val="28"/>
        </w:rPr>
        <w:t>2:</w:t>
      </w:r>
      <w:r w:rsidR="004D42F6" w:rsidRPr="007916A9">
        <w:rPr>
          <w:iCs/>
          <w:sz w:val="28"/>
          <w:szCs w:val="28"/>
        </w:rPr>
        <w:t xml:space="preserve"> 264 triệu đồng). </w:t>
      </w:r>
      <w:r w:rsidR="009D4366" w:rsidRPr="007916A9">
        <w:rPr>
          <w:iCs/>
          <w:sz w:val="28"/>
          <w:szCs w:val="28"/>
        </w:rPr>
        <w:t>Đối với nguồn vốn này dự kiến tỷ lệ giải ngân đạt thấp, do người lao động trên địa bàn huyện chưa thực sự quan tâm đến việc đi làm việc có thời hạn ở nước ngoài theo hợp đồng, nên số lượng tham gia rất ít, đến thời điểm báo cáo có 13 lao động tham gia đi xuất khẩu lao động tại thị trường Hàn Quốc, Nhật Bản. Dự kiến kinh phí thực hiện năm 2023 khoảng 450 triệu đồng</w:t>
      </w:r>
      <w:r w:rsidR="00737E10" w:rsidRPr="007916A9">
        <w:rPr>
          <w:iCs/>
          <w:sz w:val="28"/>
          <w:szCs w:val="28"/>
        </w:rPr>
        <w:t>, kinh phí còn lại không có nhu cầu sử dụng 676 triệu đồng đã báo cáo UBND tỉnh, Sở Lao động - TB&amp;XH</w:t>
      </w:r>
      <w:r w:rsidR="004D42F6" w:rsidRPr="007916A9">
        <w:rPr>
          <w:iCs/>
          <w:sz w:val="28"/>
          <w:szCs w:val="28"/>
        </w:rPr>
        <w:t>.</w:t>
      </w:r>
    </w:p>
    <w:p w14:paraId="10765614" w14:textId="256F1748" w:rsidR="004D42F6" w:rsidRPr="007916A9" w:rsidRDefault="005F59C6"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c)</w:t>
      </w:r>
      <w:r w:rsidR="004D42F6" w:rsidRPr="007916A9">
        <w:rPr>
          <w:b/>
          <w:i/>
          <w:iCs/>
          <w:sz w:val="28"/>
          <w:szCs w:val="28"/>
        </w:rPr>
        <w:t xml:space="preserve"> Tiểu dự án 3:</w:t>
      </w:r>
      <w:r w:rsidR="004D42F6" w:rsidRPr="007916A9">
        <w:rPr>
          <w:b/>
          <w:bCs/>
          <w:i/>
          <w:sz w:val="28"/>
          <w:szCs w:val="28"/>
        </w:rPr>
        <w:t xml:space="preserve"> </w:t>
      </w:r>
      <w:r w:rsidR="004D42F6" w:rsidRPr="007916A9">
        <w:rPr>
          <w:iCs/>
          <w:sz w:val="28"/>
          <w:szCs w:val="28"/>
        </w:rPr>
        <w:t xml:space="preserve">Hỗ trợ việc làm bền vững: </w:t>
      </w:r>
      <w:r w:rsidR="00D93182" w:rsidRPr="007916A9">
        <w:rPr>
          <w:iCs/>
          <w:sz w:val="28"/>
          <w:szCs w:val="28"/>
        </w:rPr>
        <w:t xml:space="preserve">Kinh phí giao: </w:t>
      </w:r>
      <w:r w:rsidR="004D42F6" w:rsidRPr="007916A9">
        <w:rPr>
          <w:iCs/>
          <w:sz w:val="28"/>
          <w:szCs w:val="28"/>
        </w:rPr>
        <w:t>552 triệu đồng</w:t>
      </w:r>
      <w:r w:rsidR="00D93182" w:rsidRPr="007916A9">
        <w:rPr>
          <w:iCs/>
          <w:sz w:val="28"/>
          <w:szCs w:val="28"/>
        </w:rPr>
        <w:t xml:space="preserve"> (nguồn vốn phân bổ năm 2023: 400 triệu đồng; nguồn vốn chuyển nguồn năm 2022: 152 triệu đồng)</w:t>
      </w:r>
      <w:r w:rsidR="004D42F6" w:rsidRPr="007916A9">
        <w:rPr>
          <w:iCs/>
          <w:sz w:val="28"/>
          <w:szCs w:val="28"/>
        </w:rPr>
        <w:t xml:space="preserve">. </w:t>
      </w:r>
      <w:r w:rsidR="00F27D8A" w:rsidRPr="007916A9">
        <w:rPr>
          <w:iCs/>
          <w:sz w:val="28"/>
          <w:szCs w:val="28"/>
        </w:rPr>
        <w:t xml:space="preserve">Hiện nay Sở Lao động </w:t>
      </w:r>
      <w:r w:rsidR="00505B17" w:rsidRPr="007916A9">
        <w:rPr>
          <w:iCs/>
          <w:sz w:val="28"/>
          <w:szCs w:val="28"/>
        </w:rPr>
        <w:t>-</w:t>
      </w:r>
      <w:r w:rsidR="00F27D8A" w:rsidRPr="007916A9">
        <w:rPr>
          <w:iCs/>
          <w:sz w:val="28"/>
          <w:szCs w:val="28"/>
        </w:rPr>
        <w:t xml:space="preserve"> TB&amp;XH tỉnh đã tham mưu cho UBND dự kiến Kế hoạch thực hiện Tiểu dự án này, sau khi UBND tỉnh ban hành Kế hoạch, phòng Lao động </w:t>
      </w:r>
      <w:r w:rsidR="00CE766B" w:rsidRPr="007916A9">
        <w:rPr>
          <w:iCs/>
          <w:sz w:val="28"/>
          <w:szCs w:val="28"/>
        </w:rPr>
        <w:t>-</w:t>
      </w:r>
      <w:r w:rsidR="00F27D8A" w:rsidRPr="007916A9">
        <w:rPr>
          <w:iCs/>
          <w:sz w:val="28"/>
          <w:szCs w:val="28"/>
        </w:rPr>
        <w:t xml:space="preserve"> TB&amp;XH huyện tham mưu UBND huyện ban hành Kế hoạch triển khai thực hiện đảm bảo theo đúng quy định.</w:t>
      </w:r>
    </w:p>
    <w:p w14:paraId="1D7A4578" w14:textId="029C9D78" w:rsidR="004D42F6" w:rsidRPr="007916A9" w:rsidRDefault="009A1DBE" w:rsidP="004D42F6">
      <w:pPr>
        <w:pStyle w:val="BodyText"/>
        <w:shd w:val="clear" w:color="auto" w:fill="auto"/>
        <w:tabs>
          <w:tab w:val="left" w:pos="1721"/>
        </w:tabs>
        <w:spacing w:before="120" w:after="120" w:line="264" w:lineRule="auto"/>
        <w:ind w:firstLine="720"/>
        <w:jc w:val="both"/>
        <w:rPr>
          <w:b/>
          <w:sz w:val="28"/>
          <w:szCs w:val="28"/>
        </w:rPr>
      </w:pPr>
      <w:r w:rsidRPr="007916A9">
        <w:rPr>
          <w:b/>
          <w:sz w:val="28"/>
          <w:szCs w:val="28"/>
        </w:rPr>
        <w:t>5.</w:t>
      </w:r>
      <w:r w:rsidR="004D42F6" w:rsidRPr="007916A9">
        <w:rPr>
          <w:b/>
          <w:sz w:val="28"/>
          <w:szCs w:val="28"/>
        </w:rPr>
        <w:t xml:space="preserve"> Dự án 5</w:t>
      </w:r>
      <w:r w:rsidRPr="007916A9">
        <w:rPr>
          <w:b/>
          <w:sz w:val="28"/>
          <w:szCs w:val="28"/>
        </w:rPr>
        <w:t>:</w:t>
      </w:r>
      <w:r w:rsidR="004D42F6" w:rsidRPr="007916A9">
        <w:rPr>
          <w:b/>
          <w:sz w:val="28"/>
          <w:szCs w:val="28"/>
        </w:rPr>
        <w:t xml:space="preserve"> Hỗ trợ nhà ở cho hộ nghèo, hộ cận nghèo </w:t>
      </w:r>
    </w:p>
    <w:p w14:paraId="76C7CBC1" w14:textId="5F35C176" w:rsidR="004D42F6" w:rsidRPr="007916A9" w:rsidRDefault="004D42F6" w:rsidP="004D42F6">
      <w:pPr>
        <w:pStyle w:val="BodyText"/>
        <w:shd w:val="clear" w:color="auto" w:fill="auto"/>
        <w:tabs>
          <w:tab w:val="left" w:pos="1721"/>
        </w:tabs>
        <w:spacing w:before="120" w:after="120" w:line="264" w:lineRule="auto"/>
        <w:ind w:firstLine="720"/>
        <w:jc w:val="both"/>
        <w:rPr>
          <w:bCs/>
          <w:sz w:val="28"/>
          <w:szCs w:val="28"/>
        </w:rPr>
      </w:pPr>
      <w:r w:rsidRPr="007916A9">
        <w:rPr>
          <w:bCs/>
          <w:sz w:val="28"/>
          <w:szCs w:val="28"/>
        </w:rPr>
        <w:lastRenderedPageBreak/>
        <w:t>Tổng kinh phí giao: 11.440 triệu đồng. Huyện dự kiến thực hiện hỗ trợ cho 3</w:t>
      </w:r>
      <w:r w:rsidR="00A3249A" w:rsidRPr="007916A9">
        <w:rPr>
          <w:bCs/>
          <w:sz w:val="28"/>
          <w:szCs w:val="28"/>
        </w:rPr>
        <w:t>41</w:t>
      </w:r>
      <w:r w:rsidRPr="007916A9">
        <w:rPr>
          <w:bCs/>
          <w:sz w:val="28"/>
          <w:szCs w:val="28"/>
        </w:rPr>
        <w:t xml:space="preserve"> hộ nghèo, hộ cận nghèo 13 xã trên địa bàn huyện, trong đó thực hiện hỗ trợ làm nhà mới cho 233 hộ và sửa chữa nhà ở cho 10</w:t>
      </w:r>
      <w:r w:rsidR="00A3249A" w:rsidRPr="007916A9">
        <w:rPr>
          <w:bCs/>
          <w:sz w:val="28"/>
          <w:szCs w:val="28"/>
        </w:rPr>
        <w:t>8</w:t>
      </w:r>
      <w:r w:rsidRPr="007916A9">
        <w:rPr>
          <w:bCs/>
          <w:sz w:val="28"/>
          <w:szCs w:val="28"/>
        </w:rPr>
        <w:t xml:space="preserve"> hộ. Đến thời điểm báo cáo</w:t>
      </w:r>
      <w:r w:rsidR="0082074E" w:rsidRPr="007916A9">
        <w:rPr>
          <w:bCs/>
          <w:sz w:val="28"/>
          <w:szCs w:val="28"/>
        </w:rPr>
        <w:t xml:space="preserve"> UBND huyện đã ban hành Quyết định số 942/QĐ-UBND ngày 20/7/2023 về việc phê duyệt danh sách thực hiện chính sách hỗ trợ nhà ở cho hộ nghèo, hộ cận nghèo năm 2023 trên địa bàn huyện Mường Tè (đợt 1), theo đó huyện đã phê duyệt 297 hộ (hộ nghèo: 266 hộ; hộ cận nghèo: 31 hộ); (xây mới: 194 hộ; sửa chữa: 103 hộ); tổng kinh phí đã phê duyệt: 9.820 triệu đồng.</w:t>
      </w:r>
      <w:r w:rsidRPr="007916A9">
        <w:rPr>
          <w:bCs/>
          <w:sz w:val="28"/>
          <w:szCs w:val="28"/>
        </w:rPr>
        <w:t xml:space="preserve"> </w:t>
      </w:r>
      <w:r w:rsidR="0082074E" w:rsidRPr="007916A9">
        <w:rPr>
          <w:bCs/>
          <w:sz w:val="28"/>
          <w:szCs w:val="28"/>
        </w:rPr>
        <w:t xml:space="preserve">Hiện tại </w:t>
      </w:r>
      <w:r w:rsidR="000B0F1F" w:rsidRPr="007916A9">
        <w:rPr>
          <w:bCs/>
          <w:sz w:val="28"/>
          <w:szCs w:val="28"/>
        </w:rPr>
        <w:t xml:space="preserve">UBND các xã đã triển khai việc hỗ trợ xây mới và sửa chữa nhà ở cho các hộ được phê duyệt, hiện đang trong quá trình hoàn thiện </w:t>
      </w:r>
      <w:r w:rsidR="00070978" w:rsidRPr="007916A9">
        <w:rPr>
          <w:bCs/>
          <w:sz w:val="28"/>
          <w:szCs w:val="28"/>
        </w:rPr>
        <w:t xml:space="preserve">nhà ở và tiến hành </w:t>
      </w:r>
      <w:r w:rsidR="000B0F1F" w:rsidRPr="007916A9">
        <w:rPr>
          <w:bCs/>
          <w:sz w:val="28"/>
          <w:szCs w:val="28"/>
        </w:rPr>
        <w:t>nghiệm thu</w:t>
      </w:r>
      <w:r w:rsidR="00070978" w:rsidRPr="007916A9">
        <w:rPr>
          <w:bCs/>
          <w:sz w:val="28"/>
          <w:szCs w:val="28"/>
        </w:rPr>
        <w:t xml:space="preserve"> giải ngân nguồn vốn. Số hộ dự kiến phê duyệt làm nhà ở đợt 2/2023: 44 hộ, trong đó làm mới 37 hộ; sửa chữa 7 hộ; kinh phí hỗ trợ đợt 2/2023: 1.620 triệu đồng</w:t>
      </w:r>
      <w:r w:rsidRPr="007916A9">
        <w:rPr>
          <w:bCs/>
          <w:sz w:val="28"/>
          <w:szCs w:val="28"/>
        </w:rPr>
        <w:t>.</w:t>
      </w:r>
      <w:r w:rsidR="009A58B9" w:rsidRPr="007916A9">
        <w:rPr>
          <w:bCs/>
          <w:sz w:val="28"/>
          <w:szCs w:val="28"/>
        </w:rPr>
        <w:t xml:space="preserve"> Dự kiến giải ngân đạt 100%. </w:t>
      </w:r>
    </w:p>
    <w:p w14:paraId="76D1E6BE" w14:textId="4A9D76E7" w:rsidR="000C6951" w:rsidRPr="007916A9" w:rsidRDefault="000C6951" w:rsidP="004D42F6">
      <w:pPr>
        <w:pStyle w:val="BodyText"/>
        <w:shd w:val="clear" w:color="auto" w:fill="auto"/>
        <w:tabs>
          <w:tab w:val="left" w:pos="1721"/>
        </w:tabs>
        <w:spacing w:before="120" w:after="120" w:line="264" w:lineRule="auto"/>
        <w:ind w:firstLine="720"/>
        <w:jc w:val="both"/>
        <w:rPr>
          <w:b/>
          <w:sz w:val="28"/>
          <w:szCs w:val="28"/>
        </w:rPr>
      </w:pPr>
      <w:r w:rsidRPr="007916A9">
        <w:rPr>
          <w:b/>
          <w:sz w:val="28"/>
          <w:szCs w:val="28"/>
        </w:rPr>
        <w:t>6.</w:t>
      </w:r>
      <w:r w:rsidR="004D42F6" w:rsidRPr="007916A9">
        <w:rPr>
          <w:b/>
          <w:sz w:val="28"/>
          <w:szCs w:val="28"/>
        </w:rPr>
        <w:t xml:space="preserve"> Dự án 6</w:t>
      </w:r>
      <w:r w:rsidRPr="007916A9">
        <w:rPr>
          <w:b/>
          <w:sz w:val="28"/>
          <w:szCs w:val="28"/>
        </w:rPr>
        <w:t>: Truyền thông v</w:t>
      </w:r>
      <w:r w:rsidR="00CC365A" w:rsidRPr="007916A9">
        <w:rPr>
          <w:b/>
          <w:sz w:val="28"/>
          <w:szCs w:val="28"/>
        </w:rPr>
        <w:t>à</w:t>
      </w:r>
      <w:r w:rsidRPr="007916A9">
        <w:rPr>
          <w:b/>
          <w:sz w:val="28"/>
          <w:szCs w:val="28"/>
        </w:rPr>
        <w:t xml:space="preserve"> giảm nghèo </w:t>
      </w:r>
      <w:r w:rsidR="00CC365A" w:rsidRPr="007916A9">
        <w:rPr>
          <w:b/>
          <w:sz w:val="28"/>
          <w:szCs w:val="28"/>
        </w:rPr>
        <w:t>về thông tin</w:t>
      </w:r>
      <w:r w:rsidR="004D42F6" w:rsidRPr="007916A9">
        <w:rPr>
          <w:b/>
          <w:i/>
          <w:iCs/>
          <w:sz w:val="28"/>
          <w:szCs w:val="28"/>
        </w:rPr>
        <w:t xml:space="preserve"> </w:t>
      </w:r>
    </w:p>
    <w:p w14:paraId="197F6CE4" w14:textId="338AEAA6" w:rsidR="004D42F6" w:rsidRPr="007916A9" w:rsidRDefault="00A3325A" w:rsidP="004D42F6">
      <w:pPr>
        <w:pStyle w:val="BodyText"/>
        <w:shd w:val="clear" w:color="auto" w:fill="auto"/>
        <w:tabs>
          <w:tab w:val="left" w:pos="1721"/>
        </w:tabs>
        <w:spacing w:before="120" w:after="120" w:line="264" w:lineRule="auto"/>
        <w:ind w:firstLine="720"/>
        <w:jc w:val="both"/>
        <w:rPr>
          <w:sz w:val="28"/>
          <w:szCs w:val="28"/>
        </w:rPr>
      </w:pPr>
      <w:r w:rsidRPr="007916A9">
        <w:rPr>
          <w:b/>
          <w:i/>
          <w:iCs/>
          <w:sz w:val="28"/>
          <w:szCs w:val="28"/>
        </w:rPr>
        <w:t>a)</w:t>
      </w:r>
      <w:r w:rsidR="004D42F6" w:rsidRPr="007916A9">
        <w:rPr>
          <w:b/>
          <w:i/>
          <w:iCs/>
          <w:sz w:val="28"/>
          <w:szCs w:val="28"/>
        </w:rPr>
        <w:t xml:space="preserve"> Tiểu dự án 2:</w:t>
      </w:r>
      <w:r w:rsidR="004D42F6" w:rsidRPr="007916A9">
        <w:rPr>
          <w:sz w:val="28"/>
          <w:szCs w:val="28"/>
        </w:rPr>
        <w:t xml:space="preserve"> Truyền thông về giảm nghèo đa chiều: </w:t>
      </w:r>
      <w:r w:rsidR="00A628B6" w:rsidRPr="007916A9">
        <w:rPr>
          <w:sz w:val="28"/>
          <w:szCs w:val="28"/>
        </w:rPr>
        <w:t xml:space="preserve">Kinh phí giao: </w:t>
      </w:r>
      <w:r w:rsidR="004D42F6" w:rsidRPr="007916A9">
        <w:rPr>
          <w:sz w:val="28"/>
          <w:szCs w:val="28"/>
        </w:rPr>
        <w:t>263 triệu đồng. Đến thời điểm báo cáo đơn vị chủ đầu tư đang triển khai thực hiện các nội dung của dự án</w:t>
      </w:r>
      <w:r w:rsidR="009338BF" w:rsidRPr="007916A9">
        <w:rPr>
          <w:sz w:val="28"/>
          <w:szCs w:val="28"/>
        </w:rPr>
        <w:t xml:space="preserve"> và hoàn thiện các thủ tục</w:t>
      </w:r>
      <w:r w:rsidR="004D42F6" w:rsidRPr="007916A9">
        <w:rPr>
          <w:sz w:val="28"/>
          <w:szCs w:val="28"/>
        </w:rPr>
        <w:t>, chưa thực hiện giải ngân nguồn vốn.</w:t>
      </w:r>
      <w:r w:rsidR="009A58B9" w:rsidRPr="007916A9">
        <w:rPr>
          <w:sz w:val="28"/>
          <w:szCs w:val="28"/>
        </w:rPr>
        <w:t xml:space="preserve"> Dự kiến giải ngân đạt 100% vào cuối năm.</w:t>
      </w:r>
    </w:p>
    <w:p w14:paraId="18D4475E" w14:textId="42DFD1CA" w:rsidR="004D42F6" w:rsidRPr="007916A9" w:rsidRDefault="005E6AE1" w:rsidP="004D42F6">
      <w:pPr>
        <w:pStyle w:val="BodyText"/>
        <w:shd w:val="clear" w:color="auto" w:fill="auto"/>
        <w:tabs>
          <w:tab w:val="left" w:pos="1721"/>
        </w:tabs>
        <w:spacing w:before="120" w:after="120" w:line="264" w:lineRule="auto"/>
        <w:ind w:firstLine="720"/>
        <w:jc w:val="both"/>
        <w:rPr>
          <w:rFonts w:ascii="Times New Roman Bold" w:hAnsi="Times New Roman Bold"/>
          <w:b/>
          <w:spacing w:val="-8"/>
          <w:sz w:val="28"/>
          <w:szCs w:val="28"/>
        </w:rPr>
      </w:pPr>
      <w:r w:rsidRPr="007916A9">
        <w:rPr>
          <w:rFonts w:ascii="Times New Roman Bold" w:hAnsi="Times New Roman Bold"/>
          <w:b/>
          <w:spacing w:val="-8"/>
          <w:sz w:val="28"/>
          <w:szCs w:val="28"/>
        </w:rPr>
        <w:t>7.</w:t>
      </w:r>
      <w:r w:rsidR="004D42F6" w:rsidRPr="007916A9">
        <w:rPr>
          <w:rFonts w:ascii="Times New Roman Bold" w:hAnsi="Times New Roman Bold"/>
          <w:b/>
          <w:spacing w:val="-8"/>
          <w:sz w:val="28"/>
          <w:szCs w:val="28"/>
        </w:rPr>
        <w:t xml:space="preserve"> Dự án 7:</w:t>
      </w:r>
      <w:r w:rsidRPr="007916A9">
        <w:rPr>
          <w:rFonts w:ascii="Times New Roman Bold" w:hAnsi="Times New Roman Bold"/>
          <w:b/>
          <w:spacing w:val="-8"/>
          <w:sz w:val="28"/>
          <w:szCs w:val="28"/>
        </w:rPr>
        <w:t xml:space="preserve"> Nâng cao năng lực và </w:t>
      </w:r>
      <w:r w:rsidR="00D9610F" w:rsidRPr="007916A9">
        <w:rPr>
          <w:rFonts w:ascii="Times New Roman Bold" w:hAnsi="Times New Roman Bold"/>
          <w:b/>
          <w:spacing w:val="-8"/>
          <w:sz w:val="28"/>
          <w:szCs w:val="28"/>
        </w:rPr>
        <w:t>g</w:t>
      </w:r>
      <w:r w:rsidRPr="007916A9">
        <w:rPr>
          <w:rFonts w:ascii="Times New Roman Bold" w:hAnsi="Times New Roman Bold"/>
          <w:b/>
          <w:spacing w:val="-8"/>
          <w:sz w:val="28"/>
          <w:szCs w:val="28"/>
        </w:rPr>
        <w:t>iám sát, đánh giá thực hiện Chương trình</w:t>
      </w:r>
    </w:p>
    <w:p w14:paraId="22C29108" w14:textId="7306D2AB" w:rsidR="004D42F6" w:rsidRPr="007916A9" w:rsidRDefault="008328FD"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a)</w:t>
      </w:r>
      <w:r w:rsidR="004D42F6" w:rsidRPr="007916A9">
        <w:rPr>
          <w:b/>
          <w:i/>
          <w:iCs/>
          <w:sz w:val="28"/>
          <w:szCs w:val="28"/>
        </w:rPr>
        <w:t xml:space="preserve"> Tiểu dự án 1: </w:t>
      </w:r>
      <w:r w:rsidR="004D42F6" w:rsidRPr="007916A9">
        <w:rPr>
          <w:sz w:val="28"/>
          <w:szCs w:val="28"/>
        </w:rPr>
        <w:t xml:space="preserve">Nâng cao năng lực </w:t>
      </w:r>
      <w:r w:rsidR="004D42F6" w:rsidRPr="007916A9">
        <w:rPr>
          <w:iCs/>
          <w:sz w:val="28"/>
          <w:szCs w:val="28"/>
        </w:rPr>
        <w:t xml:space="preserve">thực hiện Chương trình: </w:t>
      </w:r>
      <w:r w:rsidR="000E5736" w:rsidRPr="007916A9">
        <w:rPr>
          <w:iCs/>
          <w:sz w:val="28"/>
          <w:szCs w:val="28"/>
        </w:rPr>
        <w:t xml:space="preserve">Kinh phí giao: </w:t>
      </w:r>
      <w:r w:rsidR="004D42F6" w:rsidRPr="007916A9">
        <w:rPr>
          <w:iCs/>
          <w:sz w:val="28"/>
          <w:szCs w:val="28"/>
        </w:rPr>
        <w:t>690,537 triệu đồng</w:t>
      </w:r>
      <w:r w:rsidR="000E5736" w:rsidRPr="007916A9">
        <w:rPr>
          <w:iCs/>
          <w:sz w:val="28"/>
          <w:szCs w:val="28"/>
        </w:rPr>
        <w:t xml:space="preserve"> (nguồn vốn phân bổ năm 2023: 690 triệu đồng; nguồn vốn chuyển nguồn năm 2022: 537</w:t>
      </w:r>
      <w:r w:rsidR="00E85812" w:rsidRPr="007916A9">
        <w:rPr>
          <w:iCs/>
          <w:sz w:val="28"/>
          <w:szCs w:val="28"/>
        </w:rPr>
        <w:t>.</w:t>
      </w:r>
      <w:r w:rsidR="000E5736" w:rsidRPr="007916A9">
        <w:rPr>
          <w:iCs/>
          <w:sz w:val="28"/>
          <w:szCs w:val="28"/>
        </w:rPr>
        <w:t>000 đồng)</w:t>
      </w:r>
      <w:r w:rsidR="004D42F6" w:rsidRPr="007916A9">
        <w:rPr>
          <w:iCs/>
          <w:sz w:val="28"/>
          <w:szCs w:val="28"/>
        </w:rPr>
        <w:t xml:space="preserve">. Đối với </w:t>
      </w:r>
      <w:r w:rsidR="00EC6E6F" w:rsidRPr="007916A9">
        <w:rPr>
          <w:iCs/>
          <w:sz w:val="28"/>
          <w:szCs w:val="28"/>
        </w:rPr>
        <w:t xml:space="preserve">Tiểu </w:t>
      </w:r>
      <w:r w:rsidR="004D42F6" w:rsidRPr="007916A9">
        <w:rPr>
          <w:iCs/>
          <w:sz w:val="28"/>
          <w:szCs w:val="28"/>
        </w:rPr>
        <w:t xml:space="preserve">dự án này huyện xây dựng kế hoạch thực hiện </w:t>
      </w:r>
      <w:r w:rsidR="00D21E90" w:rsidRPr="007916A9">
        <w:rPr>
          <w:iCs/>
          <w:sz w:val="28"/>
          <w:szCs w:val="28"/>
        </w:rPr>
        <w:t xml:space="preserve">mở 02 lớp tập huấn nâng cao năng lực cho cán bộ làm công tác giảm nghèo cấp xã, thị trấn và các bản, khu phố tại huyện dự kiến từ ngày 26-29/9/2023 và 02 đoàn đi </w:t>
      </w:r>
      <w:r w:rsidR="004D42F6" w:rsidRPr="007916A9">
        <w:rPr>
          <w:iCs/>
          <w:sz w:val="28"/>
          <w:szCs w:val="28"/>
        </w:rPr>
        <w:t>học tập</w:t>
      </w:r>
      <w:r w:rsidR="001021B3" w:rsidRPr="007916A9">
        <w:rPr>
          <w:iCs/>
          <w:sz w:val="28"/>
          <w:szCs w:val="28"/>
        </w:rPr>
        <w:t>, trao đổi</w:t>
      </w:r>
      <w:r w:rsidR="004D42F6" w:rsidRPr="007916A9">
        <w:rPr>
          <w:iCs/>
          <w:sz w:val="28"/>
          <w:szCs w:val="28"/>
        </w:rPr>
        <w:t xml:space="preserve"> kinh nghiệm tại một số t</w:t>
      </w:r>
      <w:r w:rsidR="00E85812" w:rsidRPr="007916A9">
        <w:rPr>
          <w:iCs/>
          <w:sz w:val="28"/>
          <w:szCs w:val="28"/>
        </w:rPr>
        <w:t>ỉ</w:t>
      </w:r>
      <w:r w:rsidR="004D42F6" w:rsidRPr="007916A9">
        <w:rPr>
          <w:iCs/>
          <w:sz w:val="28"/>
          <w:szCs w:val="28"/>
        </w:rPr>
        <w:t>nh thành</w:t>
      </w:r>
      <w:r w:rsidR="00C81338" w:rsidRPr="007916A9">
        <w:rPr>
          <w:iCs/>
          <w:sz w:val="28"/>
          <w:szCs w:val="28"/>
        </w:rPr>
        <w:t>, các huyện</w:t>
      </w:r>
      <w:r w:rsidR="00D21E90" w:rsidRPr="007916A9">
        <w:rPr>
          <w:iCs/>
          <w:sz w:val="28"/>
          <w:szCs w:val="28"/>
        </w:rPr>
        <w:t xml:space="preserve"> trên địa bàn tỉnh</w:t>
      </w:r>
      <w:r w:rsidR="00C81338" w:rsidRPr="007916A9">
        <w:rPr>
          <w:iCs/>
          <w:sz w:val="28"/>
          <w:szCs w:val="28"/>
        </w:rPr>
        <w:t xml:space="preserve"> thực hiện tốt công tác giảm nghèo</w:t>
      </w:r>
      <w:r w:rsidR="004D42F6" w:rsidRPr="007916A9">
        <w:rPr>
          <w:iCs/>
          <w:sz w:val="28"/>
          <w:szCs w:val="28"/>
        </w:rPr>
        <w:t xml:space="preserve">. </w:t>
      </w:r>
      <w:r w:rsidR="00D93C28" w:rsidRPr="007916A9">
        <w:rPr>
          <w:iCs/>
          <w:sz w:val="28"/>
          <w:szCs w:val="28"/>
        </w:rPr>
        <w:t xml:space="preserve">Dự kiến giải ngân đạt 100% kế </w:t>
      </w:r>
      <w:r w:rsidR="00733DE3" w:rsidRPr="007916A9">
        <w:rPr>
          <w:iCs/>
          <w:sz w:val="28"/>
          <w:szCs w:val="28"/>
        </w:rPr>
        <w:t>hoạch</w:t>
      </w:r>
      <w:r w:rsidR="004D42F6" w:rsidRPr="007916A9">
        <w:rPr>
          <w:iCs/>
          <w:sz w:val="28"/>
          <w:szCs w:val="28"/>
        </w:rPr>
        <w:t>.</w:t>
      </w:r>
    </w:p>
    <w:p w14:paraId="70D3A39C" w14:textId="0E345E3D" w:rsidR="004D42F6" w:rsidRPr="007916A9" w:rsidRDefault="008328FD" w:rsidP="004D42F6">
      <w:pPr>
        <w:pStyle w:val="BodyText"/>
        <w:shd w:val="clear" w:color="auto" w:fill="auto"/>
        <w:tabs>
          <w:tab w:val="left" w:pos="1721"/>
        </w:tabs>
        <w:spacing w:before="120" w:after="120" w:line="264" w:lineRule="auto"/>
        <w:ind w:firstLine="720"/>
        <w:jc w:val="both"/>
        <w:rPr>
          <w:iCs/>
          <w:sz w:val="28"/>
          <w:szCs w:val="28"/>
        </w:rPr>
      </w:pPr>
      <w:r w:rsidRPr="007916A9">
        <w:rPr>
          <w:b/>
          <w:i/>
          <w:iCs/>
          <w:sz w:val="28"/>
          <w:szCs w:val="28"/>
        </w:rPr>
        <w:t>b)</w:t>
      </w:r>
      <w:r w:rsidR="004D42F6" w:rsidRPr="007916A9">
        <w:rPr>
          <w:b/>
          <w:i/>
          <w:iCs/>
          <w:sz w:val="28"/>
          <w:szCs w:val="28"/>
        </w:rPr>
        <w:t xml:space="preserve"> Tiểu dự án 2: </w:t>
      </w:r>
      <w:r w:rsidR="004D42F6" w:rsidRPr="007916A9">
        <w:rPr>
          <w:iCs/>
          <w:sz w:val="28"/>
          <w:szCs w:val="28"/>
        </w:rPr>
        <w:t xml:space="preserve">Giám sát, đánh giá: </w:t>
      </w:r>
      <w:r w:rsidR="008E4FE4" w:rsidRPr="007916A9">
        <w:rPr>
          <w:iCs/>
          <w:sz w:val="28"/>
          <w:szCs w:val="28"/>
        </w:rPr>
        <w:t xml:space="preserve">Kinh phí gia: </w:t>
      </w:r>
      <w:r w:rsidR="004D42F6" w:rsidRPr="007916A9">
        <w:rPr>
          <w:iCs/>
          <w:sz w:val="28"/>
          <w:szCs w:val="28"/>
        </w:rPr>
        <w:t>401,816 triệu đồng</w:t>
      </w:r>
      <w:r w:rsidR="008E4FE4" w:rsidRPr="007916A9">
        <w:rPr>
          <w:iCs/>
          <w:sz w:val="28"/>
          <w:szCs w:val="28"/>
        </w:rPr>
        <w:t xml:space="preserve"> (nguồn vốn giao năm 2023: 263 triệu đồng; nguồn vốn chuyển nguồn năm 2022: 138,816 triệu đồng)</w:t>
      </w:r>
      <w:r w:rsidR="004D42F6" w:rsidRPr="007916A9">
        <w:rPr>
          <w:iCs/>
          <w:sz w:val="28"/>
          <w:szCs w:val="28"/>
        </w:rPr>
        <w:t xml:space="preserve">. </w:t>
      </w:r>
      <w:r w:rsidR="00801268" w:rsidRPr="007916A9">
        <w:rPr>
          <w:iCs/>
          <w:sz w:val="28"/>
          <w:szCs w:val="28"/>
        </w:rPr>
        <w:t>Đối với nguồn vốn này huyện tổ chức mở 01 lớp tập huấn quy trình điều tra, rà soát hộ nghèo, hộ cận nghèo, hộ có mức sống trung bình năm 2023 và chi trả chế độ tập huấn cho cán bộ hưởng lương và không hưởng lương cấp xã, bản về dự tập huấn đồng thời phô tô toàn bộ phiếu điều tra, rà soát cho 14 xã, thị trấn</w:t>
      </w:r>
      <w:r w:rsidR="00654616" w:rsidRPr="007916A9">
        <w:rPr>
          <w:iCs/>
          <w:sz w:val="28"/>
          <w:szCs w:val="28"/>
        </w:rPr>
        <w:t xml:space="preserve"> theo đúng quy định</w:t>
      </w:r>
      <w:r w:rsidR="004E7D70" w:rsidRPr="007916A9">
        <w:rPr>
          <w:iCs/>
          <w:sz w:val="28"/>
          <w:szCs w:val="28"/>
        </w:rPr>
        <w:t>, dự kiến tập huấn trong tháng 9/2023</w:t>
      </w:r>
      <w:r w:rsidR="00801268" w:rsidRPr="007916A9">
        <w:rPr>
          <w:iCs/>
          <w:sz w:val="28"/>
          <w:szCs w:val="28"/>
        </w:rPr>
        <w:t>.</w:t>
      </w:r>
      <w:r w:rsidR="004E42E6" w:rsidRPr="007916A9">
        <w:rPr>
          <w:iCs/>
          <w:sz w:val="28"/>
          <w:szCs w:val="28"/>
        </w:rPr>
        <w:t xml:space="preserve"> Tổ chức đoàn kiểm tra, giám sát theo Kế hoạch UBND huyện đã ban</w:t>
      </w:r>
      <w:r w:rsidR="004D42F6" w:rsidRPr="007916A9">
        <w:rPr>
          <w:iCs/>
          <w:sz w:val="28"/>
          <w:szCs w:val="28"/>
        </w:rPr>
        <w:t xml:space="preserve"> hành số 842/KH-UBND ngày 10/5/2023 về việc kiểm tra, giám sát và đánh giá kết quả thực hiện Chương trình mục tiêu quốc gia giảm nghèo bền vững năm 2023 trên địa bàn huyện và Quyết định số 687/QĐ-UBND ngày 15/5/2023 về việc thành lập Tổ kiểm tra, giám sát và đánh giá kết quả thực hiện Chương trình mục tiêu quốc gia giảm nghèo bền vững năm 2023. </w:t>
      </w:r>
      <w:r w:rsidR="00801268" w:rsidRPr="007916A9">
        <w:rPr>
          <w:iCs/>
          <w:sz w:val="28"/>
          <w:szCs w:val="28"/>
        </w:rPr>
        <w:t xml:space="preserve">Đến thời điểm báo cáo </w:t>
      </w:r>
      <w:r w:rsidR="004F4216" w:rsidRPr="007916A9">
        <w:rPr>
          <w:iCs/>
          <w:sz w:val="28"/>
          <w:szCs w:val="28"/>
        </w:rPr>
        <w:t xml:space="preserve">đoàn kiểm tra </w:t>
      </w:r>
      <w:r w:rsidR="004E7D70" w:rsidRPr="007916A9">
        <w:rPr>
          <w:iCs/>
          <w:sz w:val="28"/>
          <w:szCs w:val="28"/>
        </w:rPr>
        <w:t xml:space="preserve">đã </w:t>
      </w:r>
      <w:r w:rsidR="004F4216" w:rsidRPr="007916A9">
        <w:rPr>
          <w:iCs/>
          <w:sz w:val="28"/>
          <w:szCs w:val="28"/>
        </w:rPr>
        <w:t xml:space="preserve">tổ chức </w:t>
      </w:r>
      <w:r w:rsidR="004F4216" w:rsidRPr="007916A9">
        <w:rPr>
          <w:iCs/>
          <w:sz w:val="28"/>
          <w:szCs w:val="28"/>
        </w:rPr>
        <w:lastRenderedPageBreak/>
        <w:t>kiểm tra được 6/14 xã, thị trấn, dự kiến giải ngân đạt 100% kế hoạch giao</w:t>
      </w:r>
      <w:r w:rsidR="004D42F6" w:rsidRPr="007916A9">
        <w:rPr>
          <w:iCs/>
          <w:sz w:val="28"/>
          <w:szCs w:val="28"/>
        </w:rPr>
        <w:t>.</w:t>
      </w:r>
    </w:p>
    <w:p w14:paraId="2EC4CB87" w14:textId="4EF4E206" w:rsidR="0040616A" w:rsidRPr="007916A9" w:rsidRDefault="0040616A" w:rsidP="005C74C9">
      <w:pPr>
        <w:pStyle w:val="BodyText"/>
        <w:shd w:val="clear" w:color="auto" w:fill="auto"/>
        <w:tabs>
          <w:tab w:val="left" w:pos="1741"/>
        </w:tabs>
        <w:spacing w:before="120" w:after="120" w:line="264" w:lineRule="auto"/>
        <w:ind w:firstLine="720"/>
        <w:jc w:val="both"/>
        <w:rPr>
          <w:b/>
          <w:bCs/>
        </w:rPr>
      </w:pPr>
      <w:r w:rsidRPr="007916A9">
        <w:rPr>
          <w:b/>
          <w:bCs/>
        </w:rPr>
        <w:t>I</w:t>
      </w:r>
      <w:r w:rsidR="00F26369" w:rsidRPr="007916A9">
        <w:rPr>
          <w:b/>
          <w:bCs/>
        </w:rPr>
        <w:t>I</w:t>
      </w:r>
      <w:r w:rsidRPr="007916A9">
        <w:rPr>
          <w:b/>
          <w:bCs/>
        </w:rPr>
        <w:t>. Đ</w:t>
      </w:r>
      <w:r w:rsidR="00F26369" w:rsidRPr="007916A9">
        <w:rPr>
          <w:b/>
          <w:bCs/>
        </w:rPr>
        <w:t>ánh giá chung</w:t>
      </w:r>
    </w:p>
    <w:p w14:paraId="7DAE6058" w14:textId="3B097E90" w:rsidR="00D4356A" w:rsidRPr="007916A9" w:rsidRDefault="00D4356A" w:rsidP="005C74C9">
      <w:pPr>
        <w:pStyle w:val="BodyText"/>
        <w:shd w:val="clear" w:color="auto" w:fill="auto"/>
        <w:tabs>
          <w:tab w:val="left" w:pos="1741"/>
        </w:tabs>
        <w:spacing w:before="120" w:after="120" w:line="264" w:lineRule="auto"/>
        <w:ind w:firstLine="720"/>
        <w:jc w:val="both"/>
        <w:rPr>
          <w:b/>
          <w:bCs/>
          <w:sz w:val="28"/>
          <w:szCs w:val="28"/>
        </w:rPr>
      </w:pPr>
      <w:r w:rsidRPr="007916A9">
        <w:rPr>
          <w:b/>
          <w:bCs/>
          <w:sz w:val="28"/>
          <w:szCs w:val="28"/>
        </w:rPr>
        <w:t>1. Kết quả đạt được</w:t>
      </w:r>
    </w:p>
    <w:p w14:paraId="3B920420" w14:textId="77777777" w:rsidR="00C44544" w:rsidRPr="007916A9" w:rsidRDefault="00C44544" w:rsidP="00C44544">
      <w:pPr>
        <w:pBdr>
          <w:top w:val="single" w:sz="4" w:space="0" w:color="FFFFFF"/>
          <w:left w:val="single" w:sz="4" w:space="0" w:color="FFFFFF"/>
          <w:bottom w:val="single" w:sz="4" w:space="0" w:color="FFFFFF"/>
          <w:right w:val="single" w:sz="4" w:space="2" w:color="FFFFFF"/>
        </w:pBdr>
        <w:shd w:val="clear" w:color="auto" w:fill="FFFFFF"/>
        <w:spacing w:before="120" w:after="120"/>
        <w:ind w:firstLine="720"/>
        <w:jc w:val="both"/>
        <w:rPr>
          <w:rFonts w:ascii="Times New Roman" w:eastAsia="Times New Roman" w:hAnsi="Times New Roman" w:cs="Times New Roman"/>
          <w:iCs/>
          <w:color w:val="auto"/>
          <w:sz w:val="28"/>
          <w:szCs w:val="28"/>
          <w:lang w:val="en-US" w:eastAsia="en-US" w:bidi="ar-SA"/>
        </w:rPr>
      </w:pPr>
      <w:r w:rsidRPr="007916A9">
        <w:rPr>
          <w:rFonts w:ascii="Times New Roman" w:eastAsia="Times New Roman" w:hAnsi="Times New Roman" w:cs="Times New Roman"/>
          <w:iCs/>
          <w:color w:val="auto"/>
          <w:sz w:val="28"/>
          <w:szCs w:val="28"/>
          <w:lang w:val="en-US" w:eastAsia="en-US" w:bidi="ar-SA"/>
        </w:rPr>
        <w:t>- Đa số các văn bản chỉ đạo, điều hành, hướng dẫn triển khai thực hiện Chương trình MTQG GNBV đã được cấp có thẩm quyền ban hành và có hiệu lực thi hành, tạo thuận lợi cho cấp cơ sở có căn cứ để triển khai thực hiện ngay             sau khi được phân bổ nguồn vốn. Các dự án, tiểu dự án, hoạt động của Chương trình được tổ chức triển khai thực hiện đồng bộ; tập trung lồng ghép nguồn lực đầu tư để phát triển cơ sở hạ tầng trên địa bàn huyện.</w:t>
      </w:r>
    </w:p>
    <w:p w14:paraId="6BB51617" w14:textId="77777777" w:rsidR="00C44544" w:rsidRDefault="00C44544" w:rsidP="00C44544">
      <w:pPr>
        <w:pBdr>
          <w:top w:val="single" w:sz="4" w:space="0" w:color="FFFFFF"/>
          <w:left w:val="single" w:sz="4" w:space="0" w:color="FFFFFF"/>
          <w:bottom w:val="single" w:sz="4" w:space="0" w:color="FFFFFF"/>
          <w:right w:val="single" w:sz="4" w:space="2" w:color="FFFFFF"/>
        </w:pBdr>
        <w:shd w:val="clear" w:color="auto" w:fill="FFFFFF"/>
        <w:spacing w:before="120" w:after="120"/>
        <w:ind w:firstLine="720"/>
        <w:jc w:val="both"/>
        <w:rPr>
          <w:rFonts w:ascii="Times New Roman" w:eastAsia="Times New Roman" w:hAnsi="Times New Roman" w:cs="Times New Roman"/>
          <w:iCs/>
          <w:color w:val="auto"/>
          <w:spacing w:val="-2"/>
          <w:sz w:val="28"/>
          <w:szCs w:val="28"/>
          <w:lang w:val="en-US" w:eastAsia="en-US" w:bidi="ar-SA"/>
        </w:rPr>
      </w:pPr>
      <w:r w:rsidRPr="007916A9">
        <w:rPr>
          <w:rFonts w:ascii="Times New Roman" w:eastAsia="Times New Roman" w:hAnsi="Times New Roman" w:cs="Times New Roman"/>
          <w:iCs/>
          <w:color w:val="auto"/>
          <w:spacing w:val="-2"/>
          <w:sz w:val="28"/>
          <w:szCs w:val="28"/>
          <w:lang w:val="en-US" w:eastAsia="en-US" w:bidi="ar-SA"/>
        </w:rPr>
        <w:t>- Các dự án, tiểu dự án của Chương trình đã và đang triển khai thực hiện trên địa bàn huyện cùng với các Chương trình, chính sách khác đã giúp cơ sở hạ tầng của huyện, xã dần được hoàn thiện, kinh tế - xã hội phát triển theo hướng tích cực, hiệu quả... góp phần giải quyết các khó khăn về đời sống vật chất cũng như tinh thần của nhân dân các dân tộc trên địa bàn; nâng cao đời sống nhân dân, tạo lòng tin của nhân dân đối với sự lãnh đạo của Đảng và Nhà nước góp phần củng cố khối đại đoàn kết dân tộc, giữ vững ổn định chính trị, trật tự an toàn xã hội.</w:t>
      </w:r>
    </w:p>
    <w:p w14:paraId="7F2B32EB" w14:textId="0D838526" w:rsidR="008F1706" w:rsidRPr="007916A9" w:rsidRDefault="008F1706" w:rsidP="00C44544">
      <w:pPr>
        <w:pBdr>
          <w:top w:val="single" w:sz="4" w:space="0" w:color="FFFFFF"/>
          <w:left w:val="single" w:sz="4" w:space="0" w:color="FFFFFF"/>
          <w:bottom w:val="single" w:sz="4" w:space="0" w:color="FFFFFF"/>
          <w:right w:val="single" w:sz="4" w:space="2" w:color="FFFFFF"/>
        </w:pBdr>
        <w:shd w:val="clear" w:color="auto" w:fill="FFFFFF"/>
        <w:spacing w:before="120" w:after="120"/>
        <w:ind w:firstLine="720"/>
        <w:jc w:val="both"/>
        <w:rPr>
          <w:rFonts w:ascii="Times New Roman" w:eastAsia="Times New Roman" w:hAnsi="Times New Roman" w:cs="Times New Roman"/>
          <w:iCs/>
          <w:color w:val="auto"/>
          <w:spacing w:val="-2"/>
          <w:sz w:val="28"/>
          <w:szCs w:val="28"/>
          <w:lang w:val="en-US" w:eastAsia="en-US" w:bidi="ar-SA"/>
        </w:rPr>
      </w:pPr>
      <w:r>
        <w:rPr>
          <w:rFonts w:ascii="Times New Roman" w:eastAsia="Times New Roman" w:hAnsi="Times New Roman" w:cs="Times New Roman"/>
          <w:iCs/>
          <w:color w:val="auto"/>
          <w:spacing w:val="-2"/>
          <w:sz w:val="28"/>
          <w:szCs w:val="28"/>
          <w:lang w:val="en-US" w:eastAsia="en-US" w:bidi="ar-SA"/>
        </w:rPr>
        <w:t>- Đến thời điểm hiện tại, các dự án, tiểu dự án không còn khó khăn, vướng mắc để triển khai thực hiện.</w:t>
      </w:r>
    </w:p>
    <w:p w14:paraId="4DA88B51" w14:textId="63B04E07" w:rsidR="00675E46" w:rsidRPr="007916A9" w:rsidRDefault="001C6A3F" w:rsidP="005C74C9">
      <w:pPr>
        <w:pStyle w:val="BodyText"/>
        <w:shd w:val="clear" w:color="auto" w:fill="auto"/>
        <w:tabs>
          <w:tab w:val="left" w:pos="1741"/>
        </w:tabs>
        <w:spacing w:before="120" w:after="120" w:line="264" w:lineRule="auto"/>
        <w:ind w:firstLine="720"/>
        <w:jc w:val="both"/>
        <w:rPr>
          <w:b/>
          <w:bCs/>
          <w:sz w:val="28"/>
          <w:szCs w:val="28"/>
        </w:rPr>
      </w:pPr>
      <w:r w:rsidRPr="007916A9">
        <w:rPr>
          <w:b/>
          <w:bCs/>
          <w:sz w:val="28"/>
          <w:szCs w:val="28"/>
        </w:rPr>
        <w:t>2</w:t>
      </w:r>
      <w:r w:rsidR="004A3CBA" w:rsidRPr="007916A9">
        <w:rPr>
          <w:b/>
          <w:bCs/>
          <w:sz w:val="28"/>
          <w:szCs w:val="28"/>
        </w:rPr>
        <w:t>.</w:t>
      </w:r>
      <w:r w:rsidR="00675E46" w:rsidRPr="007916A9">
        <w:rPr>
          <w:b/>
          <w:bCs/>
          <w:sz w:val="28"/>
          <w:szCs w:val="28"/>
        </w:rPr>
        <w:t xml:space="preserve"> Tồ</w:t>
      </w:r>
      <w:r w:rsidR="00C82D50" w:rsidRPr="007916A9">
        <w:rPr>
          <w:b/>
          <w:bCs/>
          <w:sz w:val="28"/>
          <w:szCs w:val="28"/>
        </w:rPr>
        <w:t>n tại, vướng mắc và nguyên nhân</w:t>
      </w:r>
    </w:p>
    <w:p w14:paraId="558F2EB7" w14:textId="78BA651A" w:rsidR="00A434BE" w:rsidRDefault="00B53054" w:rsidP="005F0010">
      <w:pPr>
        <w:pBdr>
          <w:top w:val="single" w:sz="4" w:space="0" w:color="FFFFFF"/>
          <w:left w:val="single" w:sz="4" w:space="0" w:color="FFFFFF"/>
          <w:bottom w:val="single" w:sz="4" w:space="0" w:color="FFFFFF"/>
          <w:right w:val="single" w:sz="4" w:space="2" w:color="FFFFFF"/>
        </w:pBdr>
        <w:shd w:val="clear" w:color="auto" w:fill="FFFFFF"/>
        <w:spacing w:after="120"/>
        <w:ind w:firstLine="720"/>
        <w:jc w:val="both"/>
        <w:rPr>
          <w:rFonts w:ascii="Times New Roman" w:eastAsia="Times New Roman" w:hAnsi="Times New Roman" w:cs="Times New Roman"/>
          <w:b/>
          <w:bCs/>
          <w:i/>
          <w:color w:val="auto"/>
          <w:sz w:val="28"/>
          <w:szCs w:val="28"/>
          <w:lang w:val="en-US" w:eastAsia="en-US" w:bidi="ar-SA"/>
        </w:rPr>
      </w:pPr>
      <w:r w:rsidRPr="007916A9">
        <w:rPr>
          <w:rFonts w:ascii="Times New Roman" w:eastAsia="Times New Roman" w:hAnsi="Times New Roman" w:cs="Times New Roman"/>
          <w:b/>
          <w:bCs/>
          <w:i/>
          <w:color w:val="auto"/>
          <w:sz w:val="28"/>
          <w:szCs w:val="28"/>
          <w:lang w:val="en-US" w:eastAsia="en-US" w:bidi="ar-SA"/>
        </w:rPr>
        <w:t xml:space="preserve">2.1. Đối với </w:t>
      </w:r>
      <w:r w:rsidR="00153ABB">
        <w:rPr>
          <w:rFonts w:ascii="Times New Roman" w:eastAsia="Times New Roman" w:hAnsi="Times New Roman" w:cs="Times New Roman"/>
          <w:b/>
          <w:bCs/>
          <w:i/>
          <w:color w:val="auto"/>
          <w:sz w:val="28"/>
          <w:szCs w:val="28"/>
          <w:lang w:val="en-US" w:eastAsia="en-US" w:bidi="ar-SA"/>
        </w:rPr>
        <w:t>Dự án 2. Đa dạng hóa sinh kế, phát triển mô hình giảm nghèo và Tiểu dự án 1 - Dự án 3. Hỗ trợ phát triển sản xuất trong lĩnh vực nông nghiệp</w:t>
      </w:r>
    </w:p>
    <w:p w14:paraId="189476E2" w14:textId="2D396528" w:rsidR="00153ABB" w:rsidRPr="007916A9" w:rsidRDefault="00153ABB" w:rsidP="005F0010">
      <w:pPr>
        <w:pBdr>
          <w:top w:val="single" w:sz="4" w:space="0" w:color="FFFFFF"/>
          <w:left w:val="single" w:sz="4" w:space="0" w:color="FFFFFF"/>
          <w:bottom w:val="single" w:sz="4" w:space="0" w:color="FFFFFF"/>
          <w:right w:val="single" w:sz="4" w:space="2" w:color="FFFFFF"/>
        </w:pBdr>
        <w:shd w:val="clear" w:color="auto" w:fill="FFFFFF"/>
        <w:spacing w:after="120"/>
        <w:ind w:firstLine="720"/>
        <w:jc w:val="both"/>
        <w:rPr>
          <w:rFonts w:ascii="Times New Roman" w:eastAsia="Times New Roman" w:hAnsi="Times New Roman" w:cs="Times New Roman"/>
          <w:iCs/>
          <w:color w:val="auto"/>
          <w:sz w:val="28"/>
          <w:szCs w:val="28"/>
          <w:lang w:val="en-US" w:eastAsia="en-US" w:bidi="ar-SA"/>
        </w:rPr>
      </w:pPr>
      <w:r>
        <w:rPr>
          <w:rFonts w:ascii="Times New Roman" w:eastAsia="Times New Roman" w:hAnsi="Times New Roman" w:cs="Times New Roman"/>
          <w:iCs/>
          <w:color w:val="auto"/>
          <w:sz w:val="28"/>
          <w:szCs w:val="28"/>
          <w:lang w:val="en-US" w:eastAsia="en-US" w:bidi="ar-SA"/>
        </w:rPr>
        <w:t>Các đơn vị chủ đầu tư các dự án, tiểu dự án thuộc 2 Dự án này (đặc biệt là UBND một số xã) chưa quan tâm triển khai thực hiện dự án được UBND huyện giao. Tiến độ thực hiện các quy trình, thủ tục chậm, một số xã chưa có hồ sơ trình Tổ thẩm định của UBND huyện thẩm định để phê duyệt thực hiện dự án.</w:t>
      </w:r>
    </w:p>
    <w:p w14:paraId="6CD69F48" w14:textId="77777777" w:rsidR="00AB1E18" w:rsidRDefault="00F30E64" w:rsidP="00F30E64">
      <w:pPr>
        <w:pBdr>
          <w:top w:val="single" w:sz="4" w:space="0" w:color="FFFFFF"/>
          <w:left w:val="single" w:sz="4" w:space="0" w:color="FFFFFF"/>
          <w:bottom w:val="single" w:sz="4" w:space="0" w:color="FFFFFF"/>
          <w:right w:val="single" w:sz="4" w:space="2" w:color="FFFFFF"/>
        </w:pBdr>
        <w:shd w:val="clear" w:color="auto" w:fill="FFFFFF"/>
        <w:spacing w:after="120"/>
        <w:ind w:firstLine="720"/>
        <w:jc w:val="both"/>
        <w:rPr>
          <w:rFonts w:ascii="Times New Roman" w:eastAsia="Times New Roman" w:hAnsi="Times New Roman" w:cs="Times New Roman"/>
          <w:b/>
          <w:bCs/>
          <w:i/>
          <w:color w:val="auto"/>
          <w:sz w:val="28"/>
          <w:szCs w:val="28"/>
          <w:lang w:val="en-US" w:eastAsia="en-US" w:bidi="ar-SA"/>
        </w:rPr>
      </w:pPr>
      <w:r w:rsidRPr="007916A9">
        <w:rPr>
          <w:rFonts w:ascii="Times New Roman" w:eastAsia="Times New Roman" w:hAnsi="Times New Roman" w:cs="Times New Roman"/>
          <w:b/>
          <w:bCs/>
          <w:i/>
          <w:color w:val="auto"/>
          <w:sz w:val="28"/>
          <w:szCs w:val="28"/>
          <w:lang w:val="en-US" w:eastAsia="en-US" w:bidi="ar-SA"/>
        </w:rPr>
        <w:t xml:space="preserve">2.2. Đối với </w:t>
      </w:r>
      <w:r w:rsidR="00C974EB">
        <w:rPr>
          <w:rFonts w:ascii="Times New Roman" w:eastAsia="Times New Roman" w:hAnsi="Times New Roman" w:cs="Times New Roman"/>
          <w:b/>
          <w:bCs/>
          <w:i/>
          <w:color w:val="auto"/>
          <w:sz w:val="28"/>
          <w:szCs w:val="28"/>
          <w:lang w:val="en-US" w:eastAsia="en-US" w:bidi="ar-SA"/>
        </w:rPr>
        <w:t>Tổ thẩm định các dự án hỗ trợ sản xuất của UBND huyện</w:t>
      </w:r>
    </w:p>
    <w:p w14:paraId="200C49EA" w14:textId="44B00355" w:rsidR="00F30E64" w:rsidRPr="007916A9" w:rsidRDefault="00AB1E18" w:rsidP="00F30E64">
      <w:pPr>
        <w:pBdr>
          <w:top w:val="single" w:sz="4" w:space="0" w:color="FFFFFF"/>
          <w:left w:val="single" w:sz="4" w:space="0" w:color="FFFFFF"/>
          <w:bottom w:val="single" w:sz="4" w:space="0" w:color="FFFFFF"/>
          <w:right w:val="single" w:sz="4" w:space="2" w:color="FFFFFF"/>
        </w:pBdr>
        <w:shd w:val="clear" w:color="auto" w:fill="FFFFFF"/>
        <w:spacing w:after="120"/>
        <w:ind w:firstLine="720"/>
        <w:jc w:val="both"/>
        <w:rPr>
          <w:rFonts w:ascii="Times New Roman" w:eastAsia="Times New Roman" w:hAnsi="Times New Roman" w:cs="Times New Roman"/>
          <w:iCs/>
          <w:color w:val="auto"/>
          <w:sz w:val="28"/>
          <w:szCs w:val="28"/>
          <w:lang w:val="en-US" w:eastAsia="en-US" w:bidi="ar-SA"/>
        </w:rPr>
      </w:pPr>
      <w:r>
        <w:rPr>
          <w:rFonts w:ascii="Times New Roman" w:eastAsia="Times New Roman" w:hAnsi="Times New Roman" w:cs="Times New Roman"/>
          <w:iCs/>
          <w:color w:val="auto"/>
          <w:sz w:val="28"/>
          <w:szCs w:val="28"/>
          <w:lang w:val="en-US" w:eastAsia="en-US" w:bidi="ar-SA"/>
        </w:rPr>
        <w:t>Hiện tại đồng chí Chủ tịch Hội đồng thẩm định của UBND huyện luân chuyển công tác, chưa có Chủ tịch (Tổ trưởng) Tổ thẩm định, khó khăn trong việc chủ trì Tổ để thẩm định các dự án của các cơ quan, đơn vị, UBND các xã làm chủ đầu tư để trình UBND huyện phê duyệt dự án, kịp thời thực hiện.</w:t>
      </w:r>
    </w:p>
    <w:p w14:paraId="06C35E55" w14:textId="5D95E354" w:rsidR="008D7971" w:rsidRPr="007916A9" w:rsidRDefault="008D7971" w:rsidP="008D7971">
      <w:pPr>
        <w:pStyle w:val="BodyText"/>
        <w:shd w:val="clear" w:color="auto" w:fill="auto"/>
        <w:spacing w:before="120" w:after="120" w:line="264" w:lineRule="auto"/>
        <w:ind w:firstLine="720"/>
        <w:jc w:val="both"/>
        <w:rPr>
          <w:sz w:val="28"/>
          <w:szCs w:val="28"/>
        </w:rPr>
      </w:pPr>
      <w:r w:rsidRPr="007916A9">
        <w:rPr>
          <w:sz w:val="28"/>
          <w:szCs w:val="28"/>
        </w:rPr>
        <w:t xml:space="preserve">Trên đây là Báo cáo </w:t>
      </w:r>
      <w:r w:rsidR="007F4561" w:rsidRPr="007916A9">
        <w:rPr>
          <w:sz w:val="28"/>
          <w:szCs w:val="28"/>
        </w:rPr>
        <w:t xml:space="preserve">kết quả </w:t>
      </w:r>
      <w:r w:rsidRPr="007916A9">
        <w:rPr>
          <w:sz w:val="28"/>
          <w:szCs w:val="28"/>
        </w:rPr>
        <w:t xml:space="preserve">triển khai thực hiện Chương trình mục tiêu quốc gia giảm nghèo bền vững </w:t>
      </w:r>
      <w:r w:rsidR="00AB1E18">
        <w:rPr>
          <w:sz w:val="28"/>
          <w:szCs w:val="28"/>
        </w:rPr>
        <w:t>năm 2023</w:t>
      </w:r>
      <w:r w:rsidR="00F75DDD" w:rsidRPr="007916A9">
        <w:rPr>
          <w:sz w:val="28"/>
          <w:szCs w:val="28"/>
        </w:rPr>
        <w:t xml:space="preserve"> </w:t>
      </w:r>
      <w:r w:rsidRPr="007916A9">
        <w:rPr>
          <w:sz w:val="28"/>
          <w:szCs w:val="28"/>
        </w:rPr>
        <w:t>trên địa bàn huyện Mường Tè./.</w:t>
      </w:r>
    </w:p>
    <w:tbl>
      <w:tblPr>
        <w:tblW w:w="9100" w:type="dxa"/>
        <w:tblInd w:w="108" w:type="dxa"/>
        <w:tblLook w:val="0000" w:firstRow="0" w:lastRow="0" w:firstColumn="0" w:lastColumn="0" w:noHBand="0" w:noVBand="0"/>
      </w:tblPr>
      <w:tblGrid>
        <w:gridCol w:w="4536"/>
        <w:gridCol w:w="4564"/>
      </w:tblGrid>
      <w:tr w:rsidR="008D7971" w:rsidRPr="0051308E" w14:paraId="7B0D7D61" w14:textId="77777777" w:rsidTr="00B91369">
        <w:trPr>
          <w:trHeight w:val="2156"/>
        </w:trPr>
        <w:tc>
          <w:tcPr>
            <w:tcW w:w="4536" w:type="dxa"/>
          </w:tcPr>
          <w:p w14:paraId="10069F6D" w14:textId="77777777" w:rsidR="008D7971" w:rsidRPr="007916A9" w:rsidRDefault="008D7971" w:rsidP="00B91369">
            <w:pPr>
              <w:spacing w:before="120"/>
              <w:rPr>
                <w:rFonts w:ascii="Times New Roman" w:hAnsi="Times New Roman" w:cs="Times New Roman"/>
                <w:b/>
                <w:i/>
                <w:lang w:val="nl-NL"/>
              </w:rPr>
            </w:pPr>
            <w:r w:rsidRPr="007916A9">
              <w:rPr>
                <w:rFonts w:ascii="Times New Roman" w:hAnsi="Times New Roman" w:cs="Times New Roman"/>
                <w:b/>
                <w:i/>
                <w:lang w:val="nl-NL"/>
              </w:rPr>
              <w:t>Nơi nhận:</w:t>
            </w:r>
          </w:p>
          <w:p w14:paraId="691EC314" w14:textId="566653DF" w:rsidR="008D7971" w:rsidRPr="007916A9" w:rsidRDefault="008D7971" w:rsidP="00B91369">
            <w:pPr>
              <w:rPr>
                <w:rFonts w:ascii="Times New Roman" w:hAnsi="Times New Roman" w:cs="Times New Roman"/>
                <w:sz w:val="22"/>
                <w:szCs w:val="22"/>
                <w:lang w:val="nl-NL"/>
              </w:rPr>
            </w:pPr>
            <w:r w:rsidRPr="007916A9">
              <w:rPr>
                <w:rFonts w:ascii="Times New Roman" w:hAnsi="Times New Roman" w:cs="Times New Roman"/>
                <w:sz w:val="22"/>
                <w:szCs w:val="22"/>
                <w:lang w:val="nl-NL"/>
              </w:rPr>
              <w:t xml:space="preserve">- </w:t>
            </w:r>
            <w:r w:rsidR="00D82093">
              <w:rPr>
                <w:rFonts w:ascii="Times New Roman" w:hAnsi="Times New Roman" w:cs="Times New Roman"/>
                <w:sz w:val="22"/>
                <w:szCs w:val="22"/>
                <w:lang w:val="nl-NL"/>
              </w:rPr>
              <w:t>TT. Huyện Ủy</w:t>
            </w:r>
            <w:r w:rsidRPr="007916A9">
              <w:rPr>
                <w:rFonts w:ascii="Times New Roman" w:hAnsi="Times New Roman" w:cs="Times New Roman"/>
                <w:sz w:val="22"/>
                <w:szCs w:val="22"/>
                <w:lang w:val="nl-NL"/>
              </w:rPr>
              <w:t>;</w:t>
            </w:r>
            <w:r w:rsidR="00D82093">
              <w:rPr>
                <w:rFonts w:ascii="Times New Roman" w:hAnsi="Times New Roman" w:cs="Times New Roman"/>
                <w:sz w:val="22"/>
                <w:szCs w:val="22"/>
                <w:lang w:val="nl-NL"/>
              </w:rPr>
              <w:t xml:space="preserve"> (B/c)</w:t>
            </w:r>
          </w:p>
          <w:p w14:paraId="5C2ED618" w14:textId="318ADF63" w:rsidR="008D7971" w:rsidRPr="007916A9" w:rsidRDefault="008D7971" w:rsidP="00B91369">
            <w:pPr>
              <w:rPr>
                <w:rFonts w:ascii="Times New Roman" w:hAnsi="Times New Roman" w:cs="Times New Roman"/>
                <w:sz w:val="22"/>
                <w:szCs w:val="22"/>
                <w:lang w:val="nl-NL"/>
              </w:rPr>
            </w:pPr>
            <w:r w:rsidRPr="007916A9">
              <w:rPr>
                <w:rFonts w:ascii="Times New Roman" w:hAnsi="Times New Roman" w:cs="Times New Roman"/>
                <w:sz w:val="22"/>
                <w:szCs w:val="22"/>
                <w:lang w:val="nl-NL"/>
              </w:rPr>
              <w:t>- Chủ tịch, PCT UBND huyện;</w:t>
            </w:r>
          </w:p>
          <w:p w14:paraId="7F1977A3" w14:textId="77777777" w:rsidR="008D7971" w:rsidRPr="007916A9" w:rsidRDefault="008D7971" w:rsidP="00B91369">
            <w:pPr>
              <w:rPr>
                <w:rFonts w:ascii="Times New Roman" w:hAnsi="Times New Roman" w:cs="Times New Roman"/>
                <w:b/>
                <w:i/>
                <w:lang w:val="nl-NL"/>
              </w:rPr>
            </w:pPr>
            <w:r w:rsidRPr="007916A9">
              <w:rPr>
                <w:rFonts w:ascii="Times New Roman" w:hAnsi="Times New Roman" w:cs="Times New Roman"/>
                <w:sz w:val="22"/>
                <w:szCs w:val="22"/>
                <w:lang w:val="nl-NL"/>
              </w:rPr>
              <w:t>- L</w:t>
            </w:r>
            <w:r w:rsidRPr="007916A9">
              <w:rPr>
                <w:rFonts w:ascii="Times New Roman" w:hAnsi="Times New Roman" w:cs="Times New Roman"/>
                <w:sz w:val="22"/>
                <w:szCs w:val="22"/>
                <w:lang w:val="nl-NL"/>
              </w:rPr>
              <w:softHyphen/>
            </w:r>
            <w:r w:rsidRPr="007916A9">
              <w:rPr>
                <w:rFonts w:ascii="Times New Roman" w:hAnsi="Times New Roman" w:cs="Times New Roman"/>
                <w:sz w:val="22"/>
                <w:szCs w:val="22"/>
                <w:lang w:val="nl-NL"/>
              </w:rPr>
              <w:softHyphen/>
              <w:t>ưu VT.</w:t>
            </w:r>
          </w:p>
        </w:tc>
        <w:tc>
          <w:tcPr>
            <w:tcW w:w="4564" w:type="dxa"/>
          </w:tcPr>
          <w:p w14:paraId="5438C80E" w14:textId="77777777" w:rsidR="009C5E2D" w:rsidRPr="007916A9" w:rsidRDefault="009C5E2D" w:rsidP="00B91369">
            <w:pPr>
              <w:tabs>
                <w:tab w:val="left" w:pos="1965"/>
              </w:tabs>
              <w:jc w:val="center"/>
              <w:rPr>
                <w:rFonts w:ascii="Times New Roman" w:hAnsi="Times New Roman" w:cs="Times New Roman"/>
                <w:b/>
                <w:sz w:val="28"/>
                <w:lang w:val="nl-NL"/>
              </w:rPr>
            </w:pPr>
            <w:r w:rsidRPr="007916A9">
              <w:rPr>
                <w:rFonts w:ascii="Times New Roman" w:hAnsi="Times New Roman" w:cs="Times New Roman"/>
                <w:b/>
                <w:sz w:val="28"/>
                <w:lang w:val="nl-NL"/>
              </w:rPr>
              <w:t>TM. ỦY BAN NHÂN DÂN</w:t>
            </w:r>
          </w:p>
          <w:p w14:paraId="4CDDFBB0" w14:textId="5A3EF0DF" w:rsidR="008D7971" w:rsidRPr="0051308E" w:rsidRDefault="008D7971" w:rsidP="00B91369">
            <w:pPr>
              <w:tabs>
                <w:tab w:val="left" w:pos="1965"/>
              </w:tabs>
              <w:jc w:val="center"/>
              <w:rPr>
                <w:rFonts w:ascii="Times New Roman" w:hAnsi="Times New Roman" w:cs="Times New Roman"/>
                <w:b/>
                <w:lang w:val="nl-NL"/>
              </w:rPr>
            </w:pPr>
          </w:p>
        </w:tc>
      </w:tr>
    </w:tbl>
    <w:p w14:paraId="0B9DDA69" w14:textId="77777777" w:rsidR="00A938DF" w:rsidRPr="0051308E" w:rsidRDefault="00A938DF" w:rsidP="007F57C3">
      <w:pPr>
        <w:pStyle w:val="BodyText"/>
        <w:shd w:val="clear" w:color="auto" w:fill="auto"/>
        <w:spacing w:after="0"/>
        <w:ind w:firstLine="0"/>
        <w:jc w:val="both"/>
        <w:rPr>
          <w:sz w:val="28"/>
          <w:szCs w:val="28"/>
        </w:rPr>
      </w:pPr>
    </w:p>
    <w:sectPr w:rsidR="00A938DF" w:rsidRPr="0051308E" w:rsidSect="00D939FD">
      <w:footerReference w:type="default" r:id="rId7"/>
      <w:footerReference w:type="firs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961E" w14:textId="77777777" w:rsidR="009E7AA4" w:rsidRDefault="009E7AA4" w:rsidP="00CF2FB5">
      <w:r>
        <w:separator/>
      </w:r>
    </w:p>
  </w:endnote>
  <w:endnote w:type="continuationSeparator" w:id="0">
    <w:p w14:paraId="37D157A8" w14:textId="77777777" w:rsidR="009E7AA4" w:rsidRDefault="009E7AA4" w:rsidP="00CF2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546737"/>
      <w:docPartObj>
        <w:docPartGallery w:val="Page Numbers (Bottom of Page)"/>
        <w:docPartUnique/>
      </w:docPartObj>
    </w:sdtPr>
    <w:sdtEndPr>
      <w:rPr>
        <w:noProof/>
      </w:rPr>
    </w:sdtEndPr>
    <w:sdtContent>
      <w:p w14:paraId="64CCA502" w14:textId="3AE046C2" w:rsidR="0094189F" w:rsidRDefault="009418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2F4BA3" w14:textId="77777777" w:rsidR="0094189F" w:rsidRDefault="00941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173835"/>
      <w:docPartObj>
        <w:docPartGallery w:val="Page Numbers (Bottom of Page)"/>
        <w:docPartUnique/>
      </w:docPartObj>
    </w:sdtPr>
    <w:sdtEndPr>
      <w:rPr>
        <w:noProof/>
      </w:rPr>
    </w:sdtEndPr>
    <w:sdtContent>
      <w:p w14:paraId="2FEF0405" w14:textId="0787A1EC" w:rsidR="0094189F" w:rsidRDefault="009418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345007" w14:textId="77777777" w:rsidR="0094189F" w:rsidRDefault="00941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FF7F9" w14:textId="77777777" w:rsidR="009E7AA4" w:rsidRDefault="009E7AA4" w:rsidP="00CF2FB5">
      <w:r>
        <w:separator/>
      </w:r>
    </w:p>
  </w:footnote>
  <w:footnote w:type="continuationSeparator" w:id="0">
    <w:p w14:paraId="6A2791D8" w14:textId="77777777" w:rsidR="009E7AA4" w:rsidRDefault="009E7AA4" w:rsidP="00CF2F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562B9"/>
    <w:multiLevelType w:val="hybridMultilevel"/>
    <w:tmpl w:val="22A46BEA"/>
    <w:lvl w:ilvl="0" w:tplc="78E0A838">
      <w:start w:val="1"/>
      <w:numFmt w:val="upperRoman"/>
      <w:lvlText w:val="%1."/>
      <w:lvlJc w:val="left"/>
      <w:pPr>
        <w:ind w:left="202" w:hanging="290"/>
        <w:jc w:val="left"/>
      </w:pPr>
      <w:rPr>
        <w:rFonts w:ascii="Times New Roman" w:eastAsia="Times New Roman" w:hAnsi="Times New Roman" w:cs="Times New Roman" w:hint="default"/>
        <w:b/>
        <w:bCs/>
        <w:w w:val="100"/>
        <w:sz w:val="28"/>
        <w:szCs w:val="28"/>
        <w:lang w:val="vi" w:eastAsia="en-US" w:bidi="ar-SA"/>
      </w:rPr>
    </w:lvl>
    <w:lvl w:ilvl="1" w:tplc="FB349960">
      <w:start w:val="1"/>
      <w:numFmt w:val="decimal"/>
      <w:lvlText w:val="%2."/>
      <w:lvlJc w:val="left"/>
      <w:pPr>
        <w:ind w:left="202" w:hanging="288"/>
        <w:jc w:val="left"/>
      </w:pPr>
      <w:rPr>
        <w:rFonts w:ascii="Times New Roman" w:eastAsia="Times New Roman" w:hAnsi="Times New Roman" w:cs="Times New Roman" w:hint="default"/>
        <w:spacing w:val="0"/>
        <w:w w:val="100"/>
        <w:sz w:val="28"/>
        <w:szCs w:val="28"/>
        <w:lang w:val="vi" w:eastAsia="en-US" w:bidi="ar-SA"/>
      </w:rPr>
    </w:lvl>
    <w:lvl w:ilvl="2" w:tplc="945858D4">
      <w:numFmt w:val="bullet"/>
      <w:lvlText w:val="•"/>
      <w:lvlJc w:val="left"/>
      <w:pPr>
        <w:ind w:left="2037" w:hanging="288"/>
      </w:pPr>
      <w:rPr>
        <w:rFonts w:hint="default"/>
        <w:lang w:val="vi" w:eastAsia="en-US" w:bidi="ar-SA"/>
      </w:rPr>
    </w:lvl>
    <w:lvl w:ilvl="3" w:tplc="20B65FBE">
      <w:numFmt w:val="bullet"/>
      <w:lvlText w:val="•"/>
      <w:lvlJc w:val="left"/>
      <w:pPr>
        <w:ind w:left="2955" w:hanging="288"/>
      </w:pPr>
      <w:rPr>
        <w:rFonts w:hint="default"/>
        <w:lang w:val="vi" w:eastAsia="en-US" w:bidi="ar-SA"/>
      </w:rPr>
    </w:lvl>
    <w:lvl w:ilvl="4" w:tplc="66B0DFB6">
      <w:numFmt w:val="bullet"/>
      <w:lvlText w:val="•"/>
      <w:lvlJc w:val="left"/>
      <w:pPr>
        <w:ind w:left="3874" w:hanging="288"/>
      </w:pPr>
      <w:rPr>
        <w:rFonts w:hint="default"/>
        <w:lang w:val="vi" w:eastAsia="en-US" w:bidi="ar-SA"/>
      </w:rPr>
    </w:lvl>
    <w:lvl w:ilvl="5" w:tplc="CDC486A4">
      <w:numFmt w:val="bullet"/>
      <w:lvlText w:val="•"/>
      <w:lvlJc w:val="left"/>
      <w:pPr>
        <w:ind w:left="4793" w:hanging="288"/>
      </w:pPr>
      <w:rPr>
        <w:rFonts w:hint="default"/>
        <w:lang w:val="vi" w:eastAsia="en-US" w:bidi="ar-SA"/>
      </w:rPr>
    </w:lvl>
    <w:lvl w:ilvl="6" w:tplc="B12699B8">
      <w:numFmt w:val="bullet"/>
      <w:lvlText w:val="•"/>
      <w:lvlJc w:val="left"/>
      <w:pPr>
        <w:ind w:left="5711" w:hanging="288"/>
      </w:pPr>
      <w:rPr>
        <w:rFonts w:hint="default"/>
        <w:lang w:val="vi" w:eastAsia="en-US" w:bidi="ar-SA"/>
      </w:rPr>
    </w:lvl>
    <w:lvl w:ilvl="7" w:tplc="AE600D1C">
      <w:numFmt w:val="bullet"/>
      <w:lvlText w:val="•"/>
      <w:lvlJc w:val="left"/>
      <w:pPr>
        <w:ind w:left="6630" w:hanging="288"/>
      </w:pPr>
      <w:rPr>
        <w:rFonts w:hint="default"/>
        <w:lang w:val="vi" w:eastAsia="en-US" w:bidi="ar-SA"/>
      </w:rPr>
    </w:lvl>
    <w:lvl w:ilvl="8" w:tplc="6B8EB126">
      <w:numFmt w:val="bullet"/>
      <w:lvlText w:val="•"/>
      <w:lvlJc w:val="left"/>
      <w:pPr>
        <w:ind w:left="7549" w:hanging="288"/>
      </w:pPr>
      <w:rPr>
        <w:rFonts w:hint="default"/>
        <w:lang w:val="vi" w:eastAsia="en-US" w:bidi="ar-SA"/>
      </w:rPr>
    </w:lvl>
  </w:abstractNum>
  <w:num w:numId="1" w16cid:durableId="751588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46"/>
    <w:rsid w:val="00006923"/>
    <w:rsid w:val="00011A83"/>
    <w:rsid w:val="00011FAF"/>
    <w:rsid w:val="0001260E"/>
    <w:rsid w:val="0001465C"/>
    <w:rsid w:val="000201AC"/>
    <w:rsid w:val="000207AB"/>
    <w:rsid w:val="000216F8"/>
    <w:rsid w:val="00021E9A"/>
    <w:rsid w:val="00034771"/>
    <w:rsid w:val="000362A7"/>
    <w:rsid w:val="00051210"/>
    <w:rsid w:val="00053AF2"/>
    <w:rsid w:val="0005501C"/>
    <w:rsid w:val="000554DF"/>
    <w:rsid w:val="0005604A"/>
    <w:rsid w:val="000566E4"/>
    <w:rsid w:val="00060615"/>
    <w:rsid w:val="0006146F"/>
    <w:rsid w:val="000639BD"/>
    <w:rsid w:val="00067082"/>
    <w:rsid w:val="0007044E"/>
    <w:rsid w:val="00070978"/>
    <w:rsid w:val="00070D4C"/>
    <w:rsid w:val="0007144C"/>
    <w:rsid w:val="00074330"/>
    <w:rsid w:val="000810A4"/>
    <w:rsid w:val="00084F5A"/>
    <w:rsid w:val="00086C24"/>
    <w:rsid w:val="000870A2"/>
    <w:rsid w:val="000870CB"/>
    <w:rsid w:val="00090933"/>
    <w:rsid w:val="000912DB"/>
    <w:rsid w:val="0009334B"/>
    <w:rsid w:val="00094ABB"/>
    <w:rsid w:val="00097196"/>
    <w:rsid w:val="000A0C3E"/>
    <w:rsid w:val="000A109F"/>
    <w:rsid w:val="000A1549"/>
    <w:rsid w:val="000A21CE"/>
    <w:rsid w:val="000A2693"/>
    <w:rsid w:val="000A4BB2"/>
    <w:rsid w:val="000B03E3"/>
    <w:rsid w:val="000B048C"/>
    <w:rsid w:val="000B0F1F"/>
    <w:rsid w:val="000B2CA1"/>
    <w:rsid w:val="000B2D21"/>
    <w:rsid w:val="000B62BD"/>
    <w:rsid w:val="000C064E"/>
    <w:rsid w:val="000C2C5B"/>
    <w:rsid w:val="000C4179"/>
    <w:rsid w:val="000C46E8"/>
    <w:rsid w:val="000C4867"/>
    <w:rsid w:val="000C6951"/>
    <w:rsid w:val="000D088A"/>
    <w:rsid w:val="000D202E"/>
    <w:rsid w:val="000D30FC"/>
    <w:rsid w:val="000D5918"/>
    <w:rsid w:val="000D71E7"/>
    <w:rsid w:val="000D722A"/>
    <w:rsid w:val="000E2066"/>
    <w:rsid w:val="000E4ED5"/>
    <w:rsid w:val="000E5736"/>
    <w:rsid w:val="000E7AA4"/>
    <w:rsid w:val="000E7DF6"/>
    <w:rsid w:val="000F0FAD"/>
    <w:rsid w:val="000F2A99"/>
    <w:rsid w:val="000F317A"/>
    <w:rsid w:val="000F345B"/>
    <w:rsid w:val="000F399D"/>
    <w:rsid w:val="000F7842"/>
    <w:rsid w:val="00100364"/>
    <w:rsid w:val="001021B3"/>
    <w:rsid w:val="00102B8E"/>
    <w:rsid w:val="00103D48"/>
    <w:rsid w:val="00106995"/>
    <w:rsid w:val="00110996"/>
    <w:rsid w:val="00110A16"/>
    <w:rsid w:val="00112EE2"/>
    <w:rsid w:val="00114911"/>
    <w:rsid w:val="001222B6"/>
    <w:rsid w:val="001248F5"/>
    <w:rsid w:val="00125774"/>
    <w:rsid w:val="00126C9E"/>
    <w:rsid w:val="00127877"/>
    <w:rsid w:val="001307CC"/>
    <w:rsid w:val="00131B7E"/>
    <w:rsid w:val="001346DD"/>
    <w:rsid w:val="00135052"/>
    <w:rsid w:val="00136210"/>
    <w:rsid w:val="001364CE"/>
    <w:rsid w:val="001375F9"/>
    <w:rsid w:val="0014110A"/>
    <w:rsid w:val="001413F3"/>
    <w:rsid w:val="001452C6"/>
    <w:rsid w:val="001465D8"/>
    <w:rsid w:val="00146FDA"/>
    <w:rsid w:val="001471B8"/>
    <w:rsid w:val="00153ABB"/>
    <w:rsid w:val="00156AB7"/>
    <w:rsid w:val="00163D62"/>
    <w:rsid w:val="00165B50"/>
    <w:rsid w:val="00165F47"/>
    <w:rsid w:val="0016629E"/>
    <w:rsid w:val="00166CA0"/>
    <w:rsid w:val="001714E7"/>
    <w:rsid w:val="00175DB3"/>
    <w:rsid w:val="00176DCD"/>
    <w:rsid w:val="001808E1"/>
    <w:rsid w:val="00180E0C"/>
    <w:rsid w:val="00181287"/>
    <w:rsid w:val="0018167A"/>
    <w:rsid w:val="001820CA"/>
    <w:rsid w:val="00183153"/>
    <w:rsid w:val="0018337E"/>
    <w:rsid w:val="001838C4"/>
    <w:rsid w:val="00185D21"/>
    <w:rsid w:val="00187460"/>
    <w:rsid w:val="0018781B"/>
    <w:rsid w:val="00194AEB"/>
    <w:rsid w:val="001954FC"/>
    <w:rsid w:val="00195CCA"/>
    <w:rsid w:val="001961C4"/>
    <w:rsid w:val="001A03A3"/>
    <w:rsid w:val="001A2ACC"/>
    <w:rsid w:val="001B38F6"/>
    <w:rsid w:val="001B3AC7"/>
    <w:rsid w:val="001B4AEA"/>
    <w:rsid w:val="001B5066"/>
    <w:rsid w:val="001C05DA"/>
    <w:rsid w:val="001C1767"/>
    <w:rsid w:val="001C2A95"/>
    <w:rsid w:val="001C38F0"/>
    <w:rsid w:val="001C4ABB"/>
    <w:rsid w:val="001C65C1"/>
    <w:rsid w:val="001C6A3F"/>
    <w:rsid w:val="001D12FD"/>
    <w:rsid w:val="001D260C"/>
    <w:rsid w:val="001D26E8"/>
    <w:rsid w:val="001D6358"/>
    <w:rsid w:val="001D64B4"/>
    <w:rsid w:val="001D7412"/>
    <w:rsid w:val="001E27CE"/>
    <w:rsid w:val="001E4438"/>
    <w:rsid w:val="001E53C8"/>
    <w:rsid w:val="001F2A7B"/>
    <w:rsid w:val="001F5559"/>
    <w:rsid w:val="001F5CE5"/>
    <w:rsid w:val="001F6B0D"/>
    <w:rsid w:val="001F6D4B"/>
    <w:rsid w:val="001F708E"/>
    <w:rsid w:val="002002CD"/>
    <w:rsid w:val="002025AF"/>
    <w:rsid w:val="00206D41"/>
    <w:rsid w:val="00207A4D"/>
    <w:rsid w:val="002113BC"/>
    <w:rsid w:val="0021366E"/>
    <w:rsid w:val="0021367D"/>
    <w:rsid w:val="00213C92"/>
    <w:rsid w:val="002149DC"/>
    <w:rsid w:val="0021615D"/>
    <w:rsid w:val="0022204A"/>
    <w:rsid w:val="002276B1"/>
    <w:rsid w:val="00227D1C"/>
    <w:rsid w:val="00227D9E"/>
    <w:rsid w:val="0023046C"/>
    <w:rsid w:val="0023410A"/>
    <w:rsid w:val="002345CE"/>
    <w:rsid w:val="00235CD9"/>
    <w:rsid w:val="00235DAD"/>
    <w:rsid w:val="00236368"/>
    <w:rsid w:val="002403C5"/>
    <w:rsid w:val="00240C42"/>
    <w:rsid w:val="00241CD9"/>
    <w:rsid w:val="00247F43"/>
    <w:rsid w:val="0025054B"/>
    <w:rsid w:val="00250AA3"/>
    <w:rsid w:val="00251FF1"/>
    <w:rsid w:val="00256520"/>
    <w:rsid w:val="002620D0"/>
    <w:rsid w:val="00263028"/>
    <w:rsid w:val="0026336F"/>
    <w:rsid w:val="00265538"/>
    <w:rsid w:val="00267C98"/>
    <w:rsid w:val="00273BE2"/>
    <w:rsid w:val="002844E2"/>
    <w:rsid w:val="00286EA7"/>
    <w:rsid w:val="00293DBA"/>
    <w:rsid w:val="00293FBE"/>
    <w:rsid w:val="0029454C"/>
    <w:rsid w:val="00295C64"/>
    <w:rsid w:val="002A1904"/>
    <w:rsid w:val="002A1DCD"/>
    <w:rsid w:val="002A288D"/>
    <w:rsid w:val="002A3550"/>
    <w:rsid w:val="002A3DBC"/>
    <w:rsid w:val="002A5139"/>
    <w:rsid w:val="002A5282"/>
    <w:rsid w:val="002B0DDA"/>
    <w:rsid w:val="002B1018"/>
    <w:rsid w:val="002B3E5D"/>
    <w:rsid w:val="002B4005"/>
    <w:rsid w:val="002C46B3"/>
    <w:rsid w:val="002C7199"/>
    <w:rsid w:val="002D479A"/>
    <w:rsid w:val="002D5FD8"/>
    <w:rsid w:val="002D610A"/>
    <w:rsid w:val="002D7D5B"/>
    <w:rsid w:val="002D7EF9"/>
    <w:rsid w:val="002E1275"/>
    <w:rsid w:val="002E1360"/>
    <w:rsid w:val="002E144F"/>
    <w:rsid w:val="002E5C60"/>
    <w:rsid w:val="002F042F"/>
    <w:rsid w:val="002F0494"/>
    <w:rsid w:val="002F095C"/>
    <w:rsid w:val="002F1FE2"/>
    <w:rsid w:val="002F23ED"/>
    <w:rsid w:val="002F7C3A"/>
    <w:rsid w:val="00301E64"/>
    <w:rsid w:val="003025AB"/>
    <w:rsid w:val="00312836"/>
    <w:rsid w:val="00314609"/>
    <w:rsid w:val="003153C9"/>
    <w:rsid w:val="00316AFE"/>
    <w:rsid w:val="00320160"/>
    <w:rsid w:val="0032144C"/>
    <w:rsid w:val="0032217B"/>
    <w:rsid w:val="0032235D"/>
    <w:rsid w:val="00323190"/>
    <w:rsid w:val="003239AF"/>
    <w:rsid w:val="00324C39"/>
    <w:rsid w:val="003318CC"/>
    <w:rsid w:val="00336411"/>
    <w:rsid w:val="00337E9F"/>
    <w:rsid w:val="00340079"/>
    <w:rsid w:val="00346EB2"/>
    <w:rsid w:val="00347733"/>
    <w:rsid w:val="003479B3"/>
    <w:rsid w:val="003513E9"/>
    <w:rsid w:val="0035302B"/>
    <w:rsid w:val="003550ED"/>
    <w:rsid w:val="00355282"/>
    <w:rsid w:val="0035590B"/>
    <w:rsid w:val="00357A5C"/>
    <w:rsid w:val="00357F65"/>
    <w:rsid w:val="00361B58"/>
    <w:rsid w:val="00362193"/>
    <w:rsid w:val="003621A4"/>
    <w:rsid w:val="0036348C"/>
    <w:rsid w:val="00365199"/>
    <w:rsid w:val="00366572"/>
    <w:rsid w:val="00372ED1"/>
    <w:rsid w:val="00380D92"/>
    <w:rsid w:val="003834E5"/>
    <w:rsid w:val="003844F0"/>
    <w:rsid w:val="00385113"/>
    <w:rsid w:val="00386589"/>
    <w:rsid w:val="003871B4"/>
    <w:rsid w:val="0039175C"/>
    <w:rsid w:val="0039329A"/>
    <w:rsid w:val="00394288"/>
    <w:rsid w:val="003958FA"/>
    <w:rsid w:val="0039675F"/>
    <w:rsid w:val="003A0E05"/>
    <w:rsid w:val="003A1FFE"/>
    <w:rsid w:val="003A563B"/>
    <w:rsid w:val="003A744E"/>
    <w:rsid w:val="003A7976"/>
    <w:rsid w:val="003B0A72"/>
    <w:rsid w:val="003B6065"/>
    <w:rsid w:val="003C1A87"/>
    <w:rsid w:val="003C35E7"/>
    <w:rsid w:val="003C36B9"/>
    <w:rsid w:val="003C5F55"/>
    <w:rsid w:val="003C711D"/>
    <w:rsid w:val="003C74EE"/>
    <w:rsid w:val="003C7CAD"/>
    <w:rsid w:val="003D2614"/>
    <w:rsid w:val="003D55D9"/>
    <w:rsid w:val="003E0FB0"/>
    <w:rsid w:val="003E3914"/>
    <w:rsid w:val="003E3B9E"/>
    <w:rsid w:val="003E6042"/>
    <w:rsid w:val="003E62B5"/>
    <w:rsid w:val="003E6962"/>
    <w:rsid w:val="003E6C04"/>
    <w:rsid w:val="003E75B8"/>
    <w:rsid w:val="003E76D0"/>
    <w:rsid w:val="003E79B8"/>
    <w:rsid w:val="003F0C6B"/>
    <w:rsid w:val="003F1001"/>
    <w:rsid w:val="003F1919"/>
    <w:rsid w:val="003F2A66"/>
    <w:rsid w:val="003F635C"/>
    <w:rsid w:val="003F6643"/>
    <w:rsid w:val="00400BEA"/>
    <w:rsid w:val="004012CF"/>
    <w:rsid w:val="00401D01"/>
    <w:rsid w:val="004023C1"/>
    <w:rsid w:val="00402DC3"/>
    <w:rsid w:val="004058A9"/>
    <w:rsid w:val="00406009"/>
    <w:rsid w:val="0040616A"/>
    <w:rsid w:val="004069EF"/>
    <w:rsid w:val="00406A68"/>
    <w:rsid w:val="00406C15"/>
    <w:rsid w:val="004075EC"/>
    <w:rsid w:val="0041233A"/>
    <w:rsid w:val="00421D2F"/>
    <w:rsid w:val="00425944"/>
    <w:rsid w:val="00425AAC"/>
    <w:rsid w:val="0043152E"/>
    <w:rsid w:val="00435734"/>
    <w:rsid w:val="004367FD"/>
    <w:rsid w:val="004419C6"/>
    <w:rsid w:val="00443010"/>
    <w:rsid w:val="0044653F"/>
    <w:rsid w:val="00446C24"/>
    <w:rsid w:val="00446D82"/>
    <w:rsid w:val="004473E0"/>
    <w:rsid w:val="00447601"/>
    <w:rsid w:val="004477CA"/>
    <w:rsid w:val="00450FF2"/>
    <w:rsid w:val="004510CD"/>
    <w:rsid w:val="00452C4D"/>
    <w:rsid w:val="00455600"/>
    <w:rsid w:val="004567B7"/>
    <w:rsid w:val="00457B42"/>
    <w:rsid w:val="00457C70"/>
    <w:rsid w:val="0046209A"/>
    <w:rsid w:val="0046586A"/>
    <w:rsid w:val="004677B4"/>
    <w:rsid w:val="00470F21"/>
    <w:rsid w:val="0047142C"/>
    <w:rsid w:val="00475408"/>
    <w:rsid w:val="00476561"/>
    <w:rsid w:val="00477256"/>
    <w:rsid w:val="00480747"/>
    <w:rsid w:val="00481BA8"/>
    <w:rsid w:val="004829DF"/>
    <w:rsid w:val="00484E05"/>
    <w:rsid w:val="00490479"/>
    <w:rsid w:val="00492EBA"/>
    <w:rsid w:val="004958F5"/>
    <w:rsid w:val="00496D55"/>
    <w:rsid w:val="0049713E"/>
    <w:rsid w:val="004A0AAE"/>
    <w:rsid w:val="004A0B45"/>
    <w:rsid w:val="004A1A4F"/>
    <w:rsid w:val="004A3673"/>
    <w:rsid w:val="004A3CBA"/>
    <w:rsid w:val="004A539F"/>
    <w:rsid w:val="004B1588"/>
    <w:rsid w:val="004B28CB"/>
    <w:rsid w:val="004B3A86"/>
    <w:rsid w:val="004B3F22"/>
    <w:rsid w:val="004B4CEC"/>
    <w:rsid w:val="004B5CCA"/>
    <w:rsid w:val="004B6953"/>
    <w:rsid w:val="004C17D9"/>
    <w:rsid w:val="004C44FC"/>
    <w:rsid w:val="004C56F9"/>
    <w:rsid w:val="004D2624"/>
    <w:rsid w:val="004D42F6"/>
    <w:rsid w:val="004D4FA4"/>
    <w:rsid w:val="004D6B51"/>
    <w:rsid w:val="004E221E"/>
    <w:rsid w:val="004E2DBC"/>
    <w:rsid w:val="004E42E6"/>
    <w:rsid w:val="004E6EB1"/>
    <w:rsid w:val="004E78BA"/>
    <w:rsid w:val="004E7D70"/>
    <w:rsid w:val="004F0321"/>
    <w:rsid w:val="004F1888"/>
    <w:rsid w:val="004F3E61"/>
    <w:rsid w:val="004F4216"/>
    <w:rsid w:val="005006DE"/>
    <w:rsid w:val="0050299F"/>
    <w:rsid w:val="005035A4"/>
    <w:rsid w:val="00504C7F"/>
    <w:rsid w:val="00505A43"/>
    <w:rsid w:val="00505B17"/>
    <w:rsid w:val="0050741A"/>
    <w:rsid w:val="00510AAD"/>
    <w:rsid w:val="0051308E"/>
    <w:rsid w:val="00513D75"/>
    <w:rsid w:val="00517F6C"/>
    <w:rsid w:val="00520A61"/>
    <w:rsid w:val="00525935"/>
    <w:rsid w:val="00527228"/>
    <w:rsid w:val="005273E4"/>
    <w:rsid w:val="005314BD"/>
    <w:rsid w:val="00531890"/>
    <w:rsid w:val="00531A92"/>
    <w:rsid w:val="00532AEB"/>
    <w:rsid w:val="00534059"/>
    <w:rsid w:val="00535767"/>
    <w:rsid w:val="00536B2B"/>
    <w:rsid w:val="00536E3B"/>
    <w:rsid w:val="005373AE"/>
    <w:rsid w:val="005376ED"/>
    <w:rsid w:val="005400E0"/>
    <w:rsid w:val="00544705"/>
    <w:rsid w:val="00546805"/>
    <w:rsid w:val="00547D19"/>
    <w:rsid w:val="0055513E"/>
    <w:rsid w:val="00556A96"/>
    <w:rsid w:val="00564C5F"/>
    <w:rsid w:val="005702C3"/>
    <w:rsid w:val="00572BCB"/>
    <w:rsid w:val="00573914"/>
    <w:rsid w:val="0057701B"/>
    <w:rsid w:val="0057751C"/>
    <w:rsid w:val="00577B52"/>
    <w:rsid w:val="00580F53"/>
    <w:rsid w:val="00583CF8"/>
    <w:rsid w:val="00584430"/>
    <w:rsid w:val="00584BB0"/>
    <w:rsid w:val="00595B18"/>
    <w:rsid w:val="005A0EC6"/>
    <w:rsid w:val="005A4D9C"/>
    <w:rsid w:val="005A5A90"/>
    <w:rsid w:val="005A7187"/>
    <w:rsid w:val="005A74BC"/>
    <w:rsid w:val="005A76AA"/>
    <w:rsid w:val="005B0AB3"/>
    <w:rsid w:val="005B34C2"/>
    <w:rsid w:val="005B3B63"/>
    <w:rsid w:val="005B5ADF"/>
    <w:rsid w:val="005C7253"/>
    <w:rsid w:val="005C74C9"/>
    <w:rsid w:val="005D021B"/>
    <w:rsid w:val="005D1662"/>
    <w:rsid w:val="005D46FD"/>
    <w:rsid w:val="005D69E8"/>
    <w:rsid w:val="005D7A26"/>
    <w:rsid w:val="005E4941"/>
    <w:rsid w:val="005E50F5"/>
    <w:rsid w:val="005E526A"/>
    <w:rsid w:val="005E6AE1"/>
    <w:rsid w:val="005F0010"/>
    <w:rsid w:val="005F03A6"/>
    <w:rsid w:val="005F27F2"/>
    <w:rsid w:val="005F59C6"/>
    <w:rsid w:val="00600608"/>
    <w:rsid w:val="00602D5B"/>
    <w:rsid w:val="006038CF"/>
    <w:rsid w:val="00603A17"/>
    <w:rsid w:val="006041CB"/>
    <w:rsid w:val="00606E6F"/>
    <w:rsid w:val="00612510"/>
    <w:rsid w:val="0061279A"/>
    <w:rsid w:val="00613D61"/>
    <w:rsid w:val="00615100"/>
    <w:rsid w:val="00620631"/>
    <w:rsid w:val="0062081E"/>
    <w:rsid w:val="00622B2E"/>
    <w:rsid w:val="00624FB5"/>
    <w:rsid w:val="00626F3E"/>
    <w:rsid w:val="00631D15"/>
    <w:rsid w:val="0063244B"/>
    <w:rsid w:val="006333A6"/>
    <w:rsid w:val="00633785"/>
    <w:rsid w:val="00636E89"/>
    <w:rsid w:val="00640EF1"/>
    <w:rsid w:val="0064103B"/>
    <w:rsid w:val="00641421"/>
    <w:rsid w:val="00641624"/>
    <w:rsid w:val="0064180D"/>
    <w:rsid w:val="00641848"/>
    <w:rsid w:val="006422A4"/>
    <w:rsid w:val="006444BD"/>
    <w:rsid w:val="006461B1"/>
    <w:rsid w:val="006501C8"/>
    <w:rsid w:val="00652BAD"/>
    <w:rsid w:val="00654616"/>
    <w:rsid w:val="00654CD5"/>
    <w:rsid w:val="00654F70"/>
    <w:rsid w:val="00656CCC"/>
    <w:rsid w:val="00656E91"/>
    <w:rsid w:val="00657A14"/>
    <w:rsid w:val="00657BD7"/>
    <w:rsid w:val="00664CF9"/>
    <w:rsid w:val="0067151E"/>
    <w:rsid w:val="00671E0B"/>
    <w:rsid w:val="00673C3A"/>
    <w:rsid w:val="00673D0C"/>
    <w:rsid w:val="00674193"/>
    <w:rsid w:val="006741CC"/>
    <w:rsid w:val="00675E46"/>
    <w:rsid w:val="0067631F"/>
    <w:rsid w:val="0067676E"/>
    <w:rsid w:val="0067688F"/>
    <w:rsid w:val="00680113"/>
    <w:rsid w:val="006813F8"/>
    <w:rsid w:val="00686819"/>
    <w:rsid w:val="006911FF"/>
    <w:rsid w:val="006913D1"/>
    <w:rsid w:val="00691D6B"/>
    <w:rsid w:val="00693DF7"/>
    <w:rsid w:val="006956D4"/>
    <w:rsid w:val="00696B27"/>
    <w:rsid w:val="006A36B3"/>
    <w:rsid w:val="006A3784"/>
    <w:rsid w:val="006B29C0"/>
    <w:rsid w:val="006B37E2"/>
    <w:rsid w:val="006B4195"/>
    <w:rsid w:val="006B6B9A"/>
    <w:rsid w:val="006B70D1"/>
    <w:rsid w:val="006B7207"/>
    <w:rsid w:val="006C1B66"/>
    <w:rsid w:val="006C3CE4"/>
    <w:rsid w:val="006C5F74"/>
    <w:rsid w:val="006C7720"/>
    <w:rsid w:val="006D298C"/>
    <w:rsid w:val="006D3470"/>
    <w:rsid w:val="006D5E3F"/>
    <w:rsid w:val="006D7C11"/>
    <w:rsid w:val="006E1165"/>
    <w:rsid w:val="006E27B3"/>
    <w:rsid w:val="006E5A3D"/>
    <w:rsid w:val="006E795B"/>
    <w:rsid w:val="006F07EC"/>
    <w:rsid w:val="006F11C5"/>
    <w:rsid w:val="006F12B5"/>
    <w:rsid w:val="006F4E2C"/>
    <w:rsid w:val="006F633D"/>
    <w:rsid w:val="006F714B"/>
    <w:rsid w:val="006F717E"/>
    <w:rsid w:val="00700A0F"/>
    <w:rsid w:val="00700EA3"/>
    <w:rsid w:val="00701B7C"/>
    <w:rsid w:val="00704DA1"/>
    <w:rsid w:val="007051F6"/>
    <w:rsid w:val="00705B3A"/>
    <w:rsid w:val="00706AD6"/>
    <w:rsid w:val="00707783"/>
    <w:rsid w:val="00711BF3"/>
    <w:rsid w:val="00711D1F"/>
    <w:rsid w:val="007154C9"/>
    <w:rsid w:val="00715E7C"/>
    <w:rsid w:val="00716788"/>
    <w:rsid w:val="0071736C"/>
    <w:rsid w:val="00717CDF"/>
    <w:rsid w:val="00717DD8"/>
    <w:rsid w:val="00721656"/>
    <w:rsid w:val="0072333D"/>
    <w:rsid w:val="00726F9D"/>
    <w:rsid w:val="00733DE3"/>
    <w:rsid w:val="0073459C"/>
    <w:rsid w:val="00734CFB"/>
    <w:rsid w:val="00734F97"/>
    <w:rsid w:val="0073559E"/>
    <w:rsid w:val="0073655C"/>
    <w:rsid w:val="007367DD"/>
    <w:rsid w:val="00736F96"/>
    <w:rsid w:val="00737E10"/>
    <w:rsid w:val="00742B3A"/>
    <w:rsid w:val="007434CD"/>
    <w:rsid w:val="00746688"/>
    <w:rsid w:val="007533E6"/>
    <w:rsid w:val="00753568"/>
    <w:rsid w:val="00754330"/>
    <w:rsid w:val="00756717"/>
    <w:rsid w:val="007601FD"/>
    <w:rsid w:val="00761DFF"/>
    <w:rsid w:val="00762ED0"/>
    <w:rsid w:val="00764026"/>
    <w:rsid w:val="00765567"/>
    <w:rsid w:val="00766533"/>
    <w:rsid w:val="00767860"/>
    <w:rsid w:val="00771034"/>
    <w:rsid w:val="00776B02"/>
    <w:rsid w:val="0077733E"/>
    <w:rsid w:val="00777FC2"/>
    <w:rsid w:val="0078067F"/>
    <w:rsid w:val="00780ADA"/>
    <w:rsid w:val="00780ECF"/>
    <w:rsid w:val="0078319D"/>
    <w:rsid w:val="007832BD"/>
    <w:rsid w:val="007916A9"/>
    <w:rsid w:val="00797FD3"/>
    <w:rsid w:val="007A00E3"/>
    <w:rsid w:val="007A2D76"/>
    <w:rsid w:val="007A3263"/>
    <w:rsid w:val="007A37AA"/>
    <w:rsid w:val="007A4649"/>
    <w:rsid w:val="007A4B5D"/>
    <w:rsid w:val="007B0E7F"/>
    <w:rsid w:val="007B0FFC"/>
    <w:rsid w:val="007B15E0"/>
    <w:rsid w:val="007B260F"/>
    <w:rsid w:val="007B4FEE"/>
    <w:rsid w:val="007B607E"/>
    <w:rsid w:val="007B7D7B"/>
    <w:rsid w:val="007C1460"/>
    <w:rsid w:val="007C3021"/>
    <w:rsid w:val="007C304A"/>
    <w:rsid w:val="007C37EE"/>
    <w:rsid w:val="007C44C4"/>
    <w:rsid w:val="007D116B"/>
    <w:rsid w:val="007D14B2"/>
    <w:rsid w:val="007D7AD6"/>
    <w:rsid w:val="007E20DF"/>
    <w:rsid w:val="007F1C5F"/>
    <w:rsid w:val="007F293B"/>
    <w:rsid w:val="007F296A"/>
    <w:rsid w:val="007F4561"/>
    <w:rsid w:val="007F57C3"/>
    <w:rsid w:val="007F74BF"/>
    <w:rsid w:val="00801268"/>
    <w:rsid w:val="00803367"/>
    <w:rsid w:val="00806DA3"/>
    <w:rsid w:val="00806FD5"/>
    <w:rsid w:val="00812DA4"/>
    <w:rsid w:val="00816212"/>
    <w:rsid w:val="0082011D"/>
    <w:rsid w:val="008206FD"/>
    <w:rsid w:val="0082074E"/>
    <w:rsid w:val="0082367E"/>
    <w:rsid w:val="0082430F"/>
    <w:rsid w:val="008264FB"/>
    <w:rsid w:val="008302D7"/>
    <w:rsid w:val="008316AE"/>
    <w:rsid w:val="00831A3C"/>
    <w:rsid w:val="00832671"/>
    <w:rsid w:val="008328FD"/>
    <w:rsid w:val="0083694B"/>
    <w:rsid w:val="00837EC7"/>
    <w:rsid w:val="008417C8"/>
    <w:rsid w:val="00841AC4"/>
    <w:rsid w:val="00841B03"/>
    <w:rsid w:val="00853A70"/>
    <w:rsid w:val="00854A16"/>
    <w:rsid w:val="008566FB"/>
    <w:rsid w:val="00856988"/>
    <w:rsid w:val="00857987"/>
    <w:rsid w:val="00863186"/>
    <w:rsid w:val="00864E6C"/>
    <w:rsid w:val="00870990"/>
    <w:rsid w:val="00873126"/>
    <w:rsid w:val="008744D7"/>
    <w:rsid w:val="00874551"/>
    <w:rsid w:val="008756B2"/>
    <w:rsid w:val="00875CC8"/>
    <w:rsid w:val="0088107C"/>
    <w:rsid w:val="00882266"/>
    <w:rsid w:val="008829A2"/>
    <w:rsid w:val="00886268"/>
    <w:rsid w:val="008871C4"/>
    <w:rsid w:val="0089272B"/>
    <w:rsid w:val="00895E83"/>
    <w:rsid w:val="008960AA"/>
    <w:rsid w:val="00896585"/>
    <w:rsid w:val="00897B91"/>
    <w:rsid w:val="008A3DC0"/>
    <w:rsid w:val="008A6F26"/>
    <w:rsid w:val="008B15DB"/>
    <w:rsid w:val="008B6DB5"/>
    <w:rsid w:val="008B7485"/>
    <w:rsid w:val="008B7ACF"/>
    <w:rsid w:val="008C0D19"/>
    <w:rsid w:val="008C2B7C"/>
    <w:rsid w:val="008C403A"/>
    <w:rsid w:val="008C5BE1"/>
    <w:rsid w:val="008D087B"/>
    <w:rsid w:val="008D7971"/>
    <w:rsid w:val="008E229D"/>
    <w:rsid w:val="008E3172"/>
    <w:rsid w:val="008E42B9"/>
    <w:rsid w:val="008E4FE4"/>
    <w:rsid w:val="008E6009"/>
    <w:rsid w:val="008E62F2"/>
    <w:rsid w:val="008F12FC"/>
    <w:rsid w:val="008F1706"/>
    <w:rsid w:val="008F305F"/>
    <w:rsid w:val="008F32AA"/>
    <w:rsid w:val="00904B31"/>
    <w:rsid w:val="00907495"/>
    <w:rsid w:val="00907D8C"/>
    <w:rsid w:val="0091053F"/>
    <w:rsid w:val="00910B06"/>
    <w:rsid w:val="009121F2"/>
    <w:rsid w:val="00913571"/>
    <w:rsid w:val="00913EDF"/>
    <w:rsid w:val="0091457E"/>
    <w:rsid w:val="00914815"/>
    <w:rsid w:val="00915290"/>
    <w:rsid w:val="00917CF3"/>
    <w:rsid w:val="00921BCD"/>
    <w:rsid w:val="0092380D"/>
    <w:rsid w:val="00923DCD"/>
    <w:rsid w:val="00927759"/>
    <w:rsid w:val="00931293"/>
    <w:rsid w:val="009318A9"/>
    <w:rsid w:val="00931FC3"/>
    <w:rsid w:val="009338BF"/>
    <w:rsid w:val="00937C70"/>
    <w:rsid w:val="00940961"/>
    <w:rsid w:val="00941780"/>
    <w:rsid w:val="0094189F"/>
    <w:rsid w:val="00941D4E"/>
    <w:rsid w:val="009449AF"/>
    <w:rsid w:val="00944BDA"/>
    <w:rsid w:val="00945735"/>
    <w:rsid w:val="00947DA6"/>
    <w:rsid w:val="00950CD6"/>
    <w:rsid w:val="00955243"/>
    <w:rsid w:val="00955DDA"/>
    <w:rsid w:val="00957EAF"/>
    <w:rsid w:val="009600CD"/>
    <w:rsid w:val="009616AD"/>
    <w:rsid w:val="009670BB"/>
    <w:rsid w:val="00967CD8"/>
    <w:rsid w:val="00971A28"/>
    <w:rsid w:val="00971EFF"/>
    <w:rsid w:val="00973D32"/>
    <w:rsid w:val="0097668F"/>
    <w:rsid w:val="00981368"/>
    <w:rsid w:val="00982F5E"/>
    <w:rsid w:val="00983C41"/>
    <w:rsid w:val="009852E0"/>
    <w:rsid w:val="0098724C"/>
    <w:rsid w:val="00987B29"/>
    <w:rsid w:val="00992301"/>
    <w:rsid w:val="00993F5B"/>
    <w:rsid w:val="00994A23"/>
    <w:rsid w:val="00995BBF"/>
    <w:rsid w:val="00996108"/>
    <w:rsid w:val="0099713E"/>
    <w:rsid w:val="009A1DBE"/>
    <w:rsid w:val="009A2D6B"/>
    <w:rsid w:val="009A3553"/>
    <w:rsid w:val="009A58B9"/>
    <w:rsid w:val="009A6718"/>
    <w:rsid w:val="009B04DE"/>
    <w:rsid w:val="009B47D6"/>
    <w:rsid w:val="009B4CEA"/>
    <w:rsid w:val="009B6C35"/>
    <w:rsid w:val="009C063E"/>
    <w:rsid w:val="009C089D"/>
    <w:rsid w:val="009C19CA"/>
    <w:rsid w:val="009C329D"/>
    <w:rsid w:val="009C340E"/>
    <w:rsid w:val="009C5E2D"/>
    <w:rsid w:val="009C670C"/>
    <w:rsid w:val="009C6DED"/>
    <w:rsid w:val="009C7CE3"/>
    <w:rsid w:val="009D2610"/>
    <w:rsid w:val="009D2EC7"/>
    <w:rsid w:val="009D3A0A"/>
    <w:rsid w:val="009D4366"/>
    <w:rsid w:val="009D5FB4"/>
    <w:rsid w:val="009D63CC"/>
    <w:rsid w:val="009E02C4"/>
    <w:rsid w:val="009E0AA1"/>
    <w:rsid w:val="009E1662"/>
    <w:rsid w:val="009E1D02"/>
    <w:rsid w:val="009E2853"/>
    <w:rsid w:val="009E3AF5"/>
    <w:rsid w:val="009E46B2"/>
    <w:rsid w:val="009E470B"/>
    <w:rsid w:val="009E630B"/>
    <w:rsid w:val="009E671E"/>
    <w:rsid w:val="009E7799"/>
    <w:rsid w:val="009E7AA4"/>
    <w:rsid w:val="009F037D"/>
    <w:rsid w:val="009F1CF8"/>
    <w:rsid w:val="009F3A9D"/>
    <w:rsid w:val="009F5B38"/>
    <w:rsid w:val="009F6D9E"/>
    <w:rsid w:val="00A00AA2"/>
    <w:rsid w:val="00A019A5"/>
    <w:rsid w:val="00A03DFA"/>
    <w:rsid w:val="00A06601"/>
    <w:rsid w:val="00A10C4E"/>
    <w:rsid w:val="00A12965"/>
    <w:rsid w:val="00A15C89"/>
    <w:rsid w:val="00A167C5"/>
    <w:rsid w:val="00A16F3C"/>
    <w:rsid w:val="00A173D6"/>
    <w:rsid w:val="00A2131F"/>
    <w:rsid w:val="00A21676"/>
    <w:rsid w:val="00A220BF"/>
    <w:rsid w:val="00A23E0E"/>
    <w:rsid w:val="00A27938"/>
    <w:rsid w:val="00A3249A"/>
    <w:rsid w:val="00A3325A"/>
    <w:rsid w:val="00A35D4F"/>
    <w:rsid w:val="00A360B9"/>
    <w:rsid w:val="00A3646E"/>
    <w:rsid w:val="00A36EE2"/>
    <w:rsid w:val="00A40C5F"/>
    <w:rsid w:val="00A434BE"/>
    <w:rsid w:val="00A447B4"/>
    <w:rsid w:val="00A44AFA"/>
    <w:rsid w:val="00A50200"/>
    <w:rsid w:val="00A5144D"/>
    <w:rsid w:val="00A522BA"/>
    <w:rsid w:val="00A525DC"/>
    <w:rsid w:val="00A52C14"/>
    <w:rsid w:val="00A52EAD"/>
    <w:rsid w:val="00A53186"/>
    <w:rsid w:val="00A5318C"/>
    <w:rsid w:val="00A57AE2"/>
    <w:rsid w:val="00A61A8F"/>
    <w:rsid w:val="00A628B6"/>
    <w:rsid w:val="00A62B80"/>
    <w:rsid w:val="00A7033B"/>
    <w:rsid w:val="00A73326"/>
    <w:rsid w:val="00A74539"/>
    <w:rsid w:val="00A74E04"/>
    <w:rsid w:val="00A85622"/>
    <w:rsid w:val="00A938DF"/>
    <w:rsid w:val="00A94B5B"/>
    <w:rsid w:val="00A962A3"/>
    <w:rsid w:val="00AA178D"/>
    <w:rsid w:val="00AB1E18"/>
    <w:rsid w:val="00AB72C4"/>
    <w:rsid w:val="00AB7529"/>
    <w:rsid w:val="00AB7BE0"/>
    <w:rsid w:val="00AC090C"/>
    <w:rsid w:val="00AC1524"/>
    <w:rsid w:val="00AC2150"/>
    <w:rsid w:val="00AC5834"/>
    <w:rsid w:val="00AC5D86"/>
    <w:rsid w:val="00AD4D31"/>
    <w:rsid w:val="00AD4DCF"/>
    <w:rsid w:val="00AD5565"/>
    <w:rsid w:val="00AD6C74"/>
    <w:rsid w:val="00AE03E4"/>
    <w:rsid w:val="00AE3B3C"/>
    <w:rsid w:val="00AE4ECA"/>
    <w:rsid w:val="00AF067D"/>
    <w:rsid w:val="00AF1492"/>
    <w:rsid w:val="00AF1E3E"/>
    <w:rsid w:val="00AF4B30"/>
    <w:rsid w:val="00AF53B7"/>
    <w:rsid w:val="00AF5692"/>
    <w:rsid w:val="00B008FC"/>
    <w:rsid w:val="00B02736"/>
    <w:rsid w:val="00B0381A"/>
    <w:rsid w:val="00B03FDC"/>
    <w:rsid w:val="00B047CB"/>
    <w:rsid w:val="00B062AC"/>
    <w:rsid w:val="00B070F3"/>
    <w:rsid w:val="00B10827"/>
    <w:rsid w:val="00B2159A"/>
    <w:rsid w:val="00B22CA9"/>
    <w:rsid w:val="00B259F2"/>
    <w:rsid w:val="00B269E1"/>
    <w:rsid w:val="00B27C1A"/>
    <w:rsid w:val="00B31752"/>
    <w:rsid w:val="00B33D3E"/>
    <w:rsid w:val="00B34A8B"/>
    <w:rsid w:val="00B3609D"/>
    <w:rsid w:val="00B4142F"/>
    <w:rsid w:val="00B417F3"/>
    <w:rsid w:val="00B419BB"/>
    <w:rsid w:val="00B42083"/>
    <w:rsid w:val="00B43F0E"/>
    <w:rsid w:val="00B5243C"/>
    <w:rsid w:val="00B52E0E"/>
    <w:rsid w:val="00B53054"/>
    <w:rsid w:val="00B53D0F"/>
    <w:rsid w:val="00B5435E"/>
    <w:rsid w:val="00B54D56"/>
    <w:rsid w:val="00B6131D"/>
    <w:rsid w:val="00B6172E"/>
    <w:rsid w:val="00B63FE6"/>
    <w:rsid w:val="00B66FD3"/>
    <w:rsid w:val="00B72FD3"/>
    <w:rsid w:val="00B753D9"/>
    <w:rsid w:val="00B76F47"/>
    <w:rsid w:val="00B8071A"/>
    <w:rsid w:val="00B80D4A"/>
    <w:rsid w:val="00B811FE"/>
    <w:rsid w:val="00B822E3"/>
    <w:rsid w:val="00B834D9"/>
    <w:rsid w:val="00B83E38"/>
    <w:rsid w:val="00B85222"/>
    <w:rsid w:val="00B8714D"/>
    <w:rsid w:val="00B87F20"/>
    <w:rsid w:val="00B927D5"/>
    <w:rsid w:val="00B93E6F"/>
    <w:rsid w:val="00BA3D72"/>
    <w:rsid w:val="00BB2A0D"/>
    <w:rsid w:val="00BB3014"/>
    <w:rsid w:val="00BB3863"/>
    <w:rsid w:val="00BB625A"/>
    <w:rsid w:val="00BB77F8"/>
    <w:rsid w:val="00BC08DF"/>
    <w:rsid w:val="00BC1B62"/>
    <w:rsid w:val="00BC3B80"/>
    <w:rsid w:val="00BC4152"/>
    <w:rsid w:val="00BC5841"/>
    <w:rsid w:val="00BD15C4"/>
    <w:rsid w:val="00BD4E5E"/>
    <w:rsid w:val="00BD605A"/>
    <w:rsid w:val="00BD6A82"/>
    <w:rsid w:val="00BD7C09"/>
    <w:rsid w:val="00BE063E"/>
    <w:rsid w:val="00BE5564"/>
    <w:rsid w:val="00BE562D"/>
    <w:rsid w:val="00BF148B"/>
    <w:rsid w:val="00BF2A8C"/>
    <w:rsid w:val="00C00970"/>
    <w:rsid w:val="00C073DA"/>
    <w:rsid w:val="00C07D3A"/>
    <w:rsid w:val="00C1046E"/>
    <w:rsid w:val="00C1172D"/>
    <w:rsid w:val="00C13543"/>
    <w:rsid w:val="00C17463"/>
    <w:rsid w:val="00C17623"/>
    <w:rsid w:val="00C20C14"/>
    <w:rsid w:val="00C21AA6"/>
    <w:rsid w:val="00C23666"/>
    <w:rsid w:val="00C23D6F"/>
    <w:rsid w:val="00C242D1"/>
    <w:rsid w:val="00C35155"/>
    <w:rsid w:val="00C41895"/>
    <w:rsid w:val="00C44544"/>
    <w:rsid w:val="00C46641"/>
    <w:rsid w:val="00C50833"/>
    <w:rsid w:val="00C53EBB"/>
    <w:rsid w:val="00C565A6"/>
    <w:rsid w:val="00C61117"/>
    <w:rsid w:val="00C62BA5"/>
    <w:rsid w:val="00C62EF5"/>
    <w:rsid w:val="00C638E0"/>
    <w:rsid w:val="00C647D0"/>
    <w:rsid w:val="00C64A78"/>
    <w:rsid w:val="00C709ED"/>
    <w:rsid w:val="00C720A4"/>
    <w:rsid w:val="00C72629"/>
    <w:rsid w:val="00C72A78"/>
    <w:rsid w:val="00C75F7A"/>
    <w:rsid w:val="00C76E48"/>
    <w:rsid w:val="00C81289"/>
    <w:rsid w:val="00C81338"/>
    <w:rsid w:val="00C82D50"/>
    <w:rsid w:val="00C83A62"/>
    <w:rsid w:val="00C85C9B"/>
    <w:rsid w:val="00C8751D"/>
    <w:rsid w:val="00C96242"/>
    <w:rsid w:val="00C974EB"/>
    <w:rsid w:val="00C976FF"/>
    <w:rsid w:val="00CA2D20"/>
    <w:rsid w:val="00CA3619"/>
    <w:rsid w:val="00CA667A"/>
    <w:rsid w:val="00CA7740"/>
    <w:rsid w:val="00CA7BAD"/>
    <w:rsid w:val="00CB0994"/>
    <w:rsid w:val="00CB12CD"/>
    <w:rsid w:val="00CB222A"/>
    <w:rsid w:val="00CB393C"/>
    <w:rsid w:val="00CB42C2"/>
    <w:rsid w:val="00CB54CA"/>
    <w:rsid w:val="00CB5A97"/>
    <w:rsid w:val="00CB7841"/>
    <w:rsid w:val="00CC314B"/>
    <w:rsid w:val="00CC314D"/>
    <w:rsid w:val="00CC365A"/>
    <w:rsid w:val="00CC36E3"/>
    <w:rsid w:val="00CC45F8"/>
    <w:rsid w:val="00CD0D25"/>
    <w:rsid w:val="00CD2A3F"/>
    <w:rsid w:val="00CD4E4D"/>
    <w:rsid w:val="00CE1131"/>
    <w:rsid w:val="00CE1EE1"/>
    <w:rsid w:val="00CE5E11"/>
    <w:rsid w:val="00CE6B0D"/>
    <w:rsid w:val="00CE7020"/>
    <w:rsid w:val="00CE766B"/>
    <w:rsid w:val="00CE7C41"/>
    <w:rsid w:val="00CF2FB5"/>
    <w:rsid w:val="00CF4B38"/>
    <w:rsid w:val="00CF5B9F"/>
    <w:rsid w:val="00CF62C4"/>
    <w:rsid w:val="00CF69F2"/>
    <w:rsid w:val="00D000CE"/>
    <w:rsid w:val="00D00600"/>
    <w:rsid w:val="00D018C0"/>
    <w:rsid w:val="00D036AD"/>
    <w:rsid w:val="00D03CE6"/>
    <w:rsid w:val="00D05773"/>
    <w:rsid w:val="00D065D7"/>
    <w:rsid w:val="00D0713C"/>
    <w:rsid w:val="00D10031"/>
    <w:rsid w:val="00D101CB"/>
    <w:rsid w:val="00D10A1E"/>
    <w:rsid w:val="00D116B4"/>
    <w:rsid w:val="00D12EA9"/>
    <w:rsid w:val="00D165F2"/>
    <w:rsid w:val="00D173B8"/>
    <w:rsid w:val="00D215B1"/>
    <w:rsid w:val="00D21E90"/>
    <w:rsid w:val="00D23E1C"/>
    <w:rsid w:val="00D318D4"/>
    <w:rsid w:val="00D31CD5"/>
    <w:rsid w:val="00D32FCE"/>
    <w:rsid w:val="00D3301A"/>
    <w:rsid w:val="00D333BE"/>
    <w:rsid w:val="00D3466F"/>
    <w:rsid w:val="00D34FA7"/>
    <w:rsid w:val="00D378DF"/>
    <w:rsid w:val="00D413B1"/>
    <w:rsid w:val="00D41439"/>
    <w:rsid w:val="00D4356A"/>
    <w:rsid w:val="00D447E9"/>
    <w:rsid w:val="00D44D8D"/>
    <w:rsid w:val="00D45459"/>
    <w:rsid w:val="00D45A6E"/>
    <w:rsid w:val="00D47131"/>
    <w:rsid w:val="00D47E20"/>
    <w:rsid w:val="00D50F83"/>
    <w:rsid w:val="00D53916"/>
    <w:rsid w:val="00D60619"/>
    <w:rsid w:val="00D60902"/>
    <w:rsid w:val="00D671B5"/>
    <w:rsid w:val="00D6744A"/>
    <w:rsid w:val="00D707CA"/>
    <w:rsid w:val="00D73B34"/>
    <w:rsid w:val="00D75E38"/>
    <w:rsid w:val="00D76074"/>
    <w:rsid w:val="00D765B9"/>
    <w:rsid w:val="00D770AE"/>
    <w:rsid w:val="00D82093"/>
    <w:rsid w:val="00D85730"/>
    <w:rsid w:val="00D871AA"/>
    <w:rsid w:val="00D90B99"/>
    <w:rsid w:val="00D91219"/>
    <w:rsid w:val="00D9267B"/>
    <w:rsid w:val="00D93182"/>
    <w:rsid w:val="00D939FD"/>
    <w:rsid w:val="00D93C28"/>
    <w:rsid w:val="00D959E1"/>
    <w:rsid w:val="00D9610F"/>
    <w:rsid w:val="00D962E1"/>
    <w:rsid w:val="00DA39F1"/>
    <w:rsid w:val="00DB00B5"/>
    <w:rsid w:val="00DB0FC0"/>
    <w:rsid w:val="00DB3BCD"/>
    <w:rsid w:val="00DB606C"/>
    <w:rsid w:val="00DB7639"/>
    <w:rsid w:val="00DC1F32"/>
    <w:rsid w:val="00DC2D2A"/>
    <w:rsid w:val="00DC5420"/>
    <w:rsid w:val="00DC6CA6"/>
    <w:rsid w:val="00DC6E88"/>
    <w:rsid w:val="00DD05C6"/>
    <w:rsid w:val="00DD2D28"/>
    <w:rsid w:val="00DD42B5"/>
    <w:rsid w:val="00DD4C0E"/>
    <w:rsid w:val="00DD5E93"/>
    <w:rsid w:val="00DE01D6"/>
    <w:rsid w:val="00DE07B6"/>
    <w:rsid w:val="00DE33E0"/>
    <w:rsid w:val="00DE43A1"/>
    <w:rsid w:val="00DE4446"/>
    <w:rsid w:val="00DE4FB3"/>
    <w:rsid w:val="00DE5F0F"/>
    <w:rsid w:val="00DE6978"/>
    <w:rsid w:val="00DF203D"/>
    <w:rsid w:val="00DF21F2"/>
    <w:rsid w:val="00DF3D09"/>
    <w:rsid w:val="00DF4F3B"/>
    <w:rsid w:val="00DF5E28"/>
    <w:rsid w:val="00DF64BD"/>
    <w:rsid w:val="00E02D83"/>
    <w:rsid w:val="00E1132E"/>
    <w:rsid w:val="00E12AA2"/>
    <w:rsid w:val="00E16286"/>
    <w:rsid w:val="00E2614E"/>
    <w:rsid w:val="00E26262"/>
    <w:rsid w:val="00E26401"/>
    <w:rsid w:val="00E27E61"/>
    <w:rsid w:val="00E33985"/>
    <w:rsid w:val="00E361CF"/>
    <w:rsid w:val="00E439EC"/>
    <w:rsid w:val="00E45E78"/>
    <w:rsid w:val="00E46EB0"/>
    <w:rsid w:val="00E506D6"/>
    <w:rsid w:val="00E51EF3"/>
    <w:rsid w:val="00E54286"/>
    <w:rsid w:val="00E545FF"/>
    <w:rsid w:val="00E57664"/>
    <w:rsid w:val="00E57676"/>
    <w:rsid w:val="00E57C57"/>
    <w:rsid w:val="00E645BB"/>
    <w:rsid w:val="00E648E2"/>
    <w:rsid w:val="00E6511F"/>
    <w:rsid w:val="00E66560"/>
    <w:rsid w:val="00E67CA4"/>
    <w:rsid w:val="00E713C2"/>
    <w:rsid w:val="00E72C84"/>
    <w:rsid w:val="00E7329A"/>
    <w:rsid w:val="00E742FB"/>
    <w:rsid w:val="00E74BC0"/>
    <w:rsid w:val="00E7547D"/>
    <w:rsid w:val="00E758B1"/>
    <w:rsid w:val="00E76AD4"/>
    <w:rsid w:val="00E7741D"/>
    <w:rsid w:val="00E81FD4"/>
    <w:rsid w:val="00E82A88"/>
    <w:rsid w:val="00E82DB9"/>
    <w:rsid w:val="00E82E94"/>
    <w:rsid w:val="00E85812"/>
    <w:rsid w:val="00E85BB9"/>
    <w:rsid w:val="00E91CAE"/>
    <w:rsid w:val="00E925FB"/>
    <w:rsid w:val="00E92A8D"/>
    <w:rsid w:val="00E94F9C"/>
    <w:rsid w:val="00E97B6A"/>
    <w:rsid w:val="00EA0171"/>
    <w:rsid w:val="00EA02B0"/>
    <w:rsid w:val="00EA2066"/>
    <w:rsid w:val="00EA3F6B"/>
    <w:rsid w:val="00EA430C"/>
    <w:rsid w:val="00EA6DB3"/>
    <w:rsid w:val="00EB2F0E"/>
    <w:rsid w:val="00EB49B8"/>
    <w:rsid w:val="00EB5780"/>
    <w:rsid w:val="00EB7979"/>
    <w:rsid w:val="00EC14E5"/>
    <w:rsid w:val="00EC223D"/>
    <w:rsid w:val="00EC62A7"/>
    <w:rsid w:val="00EC6E6F"/>
    <w:rsid w:val="00ED037B"/>
    <w:rsid w:val="00ED2BDE"/>
    <w:rsid w:val="00ED3DDC"/>
    <w:rsid w:val="00EE06F7"/>
    <w:rsid w:val="00EE2CBA"/>
    <w:rsid w:val="00EF1C6E"/>
    <w:rsid w:val="00EF2587"/>
    <w:rsid w:val="00EF290C"/>
    <w:rsid w:val="00EF377F"/>
    <w:rsid w:val="00EF3A28"/>
    <w:rsid w:val="00EF3D7E"/>
    <w:rsid w:val="00EF7021"/>
    <w:rsid w:val="00F04ACC"/>
    <w:rsid w:val="00F05FA3"/>
    <w:rsid w:val="00F0789F"/>
    <w:rsid w:val="00F07F72"/>
    <w:rsid w:val="00F1289B"/>
    <w:rsid w:val="00F13375"/>
    <w:rsid w:val="00F143BD"/>
    <w:rsid w:val="00F145C9"/>
    <w:rsid w:val="00F15419"/>
    <w:rsid w:val="00F15AA1"/>
    <w:rsid w:val="00F2284E"/>
    <w:rsid w:val="00F24857"/>
    <w:rsid w:val="00F24F93"/>
    <w:rsid w:val="00F26131"/>
    <w:rsid w:val="00F26369"/>
    <w:rsid w:val="00F27D8A"/>
    <w:rsid w:val="00F30E64"/>
    <w:rsid w:val="00F31242"/>
    <w:rsid w:val="00F3185D"/>
    <w:rsid w:val="00F36F5F"/>
    <w:rsid w:val="00F40834"/>
    <w:rsid w:val="00F47CD6"/>
    <w:rsid w:val="00F500AA"/>
    <w:rsid w:val="00F500FB"/>
    <w:rsid w:val="00F526BF"/>
    <w:rsid w:val="00F53F56"/>
    <w:rsid w:val="00F57513"/>
    <w:rsid w:val="00F606DE"/>
    <w:rsid w:val="00F608EB"/>
    <w:rsid w:val="00F622D9"/>
    <w:rsid w:val="00F67237"/>
    <w:rsid w:val="00F73B63"/>
    <w:rsid w:val="00F74C0B"/>
    <w:rsid w:val="00F75DDD"/>
    <w:rsid w:val="00F80B27"/>
    <w:rsid w:val="00F81D7F"/>
    <w:rsid w:val="00F83C15"/>
    <w:rsid w:val="00F91D31"/>
    <w:rsid w:val="00F94FB7"/>
    <w:rsid w:val="00F96C5B"/>
    <w:rsid w:val="00FA1D0C"/>
    <w:rsid w:val="00FA26E3"/>
    <w:rsid w:val="00FA3F33"/>
    <w:rsid w:val="00FA4A4F"/>
    <w:rsid w:val="00FA6A12"/>
    <w:rsid w:val="00FA7A25"/>
    <w:rsid w:val="00FB04B8"/>
    <w:rsid w:val="00FB2D86"/>
    <w:rsid w:val="00FB784E"/>
    <w:rsid w:val="00FC31CC"/>
    <w:rsid w:val="00FC6B05"/>
    <w:rsid w:val="00FC7630"/>
    <w:rsid w:val="00FC79DD"/>
    <w:rsid w:val="00FD059D"/>
    <w:rsid w:val="00FD0869"/>
    <w:rsid w:val="00FD2848"/>
    <w:rsid w:val="00FD3ADD"/>
    <w:rsid w:val="00FD64C1"/>
    <w:rsid w:val="00FE031C"/>
    <w:rsid w:val="00FE2176"/>
    <w:rsid w:val="00FE34D1"/>
    <w:rsid w:val="00FE39CE"/>
    <w:rsid w:val="00FE57CF"/>
    <w:rsid w:val="00FE6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F725D"/>
  <w15:docId w15:val="{5D5BC794-4CBA-4363-ABA2-81C7487E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75E46"/>
    <w:pPr>
      <w:widowControl w:val="0"/>
      <w:spacing w:after="0" w:line="240" w:lineRule="auto"/>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675E46"/>
    <w:rPr>
      <w:rFonts w:eastAsia="Times New Roman" w:cs="Times New Roman"/>
      <w:sz w:val="26"/>
      <w:szCs w:val="26"/>
      <w:shd w:val="clear" w:color="auto" w:fill="FFFFFF"/>
    </w:rPr>
  </w:style>
  <w:style w:type="character" w:customStyle="1" w:styleId="Other">
    <w:name w:val="Other_"/>
    <w:link w:val="Other0"/>
    <w:rsid w:val="00675E46"/>
    <w:rPr>
      <w:rFonts w:eastAsia="Times New Roman" w:cs="Times New Roman"/>
      <w:sz w:val="26"/>
      <w:szCs w:val="26"/>
      <w:shd w:val="clear" w:color="auto" w:fill="FFFFFF"/>
    </w:rPr>
  </w:style>
  <w:style w:type="paragraph" w:styleId="BodyText">
    <w:name w:val="Body Text"/>
    <w:basedOn w:val="Normal"/>
    <w:link w:val="BodyTextChar"/>
    <w:qFormat/>
    <w:rsid w:val="00675E46"/>
    <w:pPr>
      <w:shd w:val="clear" w:color="auto" w:fill="FFFFFF"/>
      <w:spacing w:after="100" w:line="262" w:lineRule="auto"/>
      <w:ind w:firstLine="400"/>
    </w:pPr>
    <w:rPr>
      <w:rFonts w:ascii="Times New Roman" w:eastAsia="Times New Roman" w:hAnsi="Times New Roman" w:cs="Times New Roman"/>
      <w:color w:val="auto"/>
      <w:sz w:val="26"/>
      <w:szCs w:val="26"/>
      <w:lang w:val="en-US" w:eastAsia="en-US" w:bidi="ar-SA"/>
    </w:rPr>
  </w:style>
  <w:style w:type="character" w:customStyle="1" w:styleId="BodyTextChar1">
    <w:name w:val="Body Text Char1"/>
    <w:basedOn w:val="DefaultParagraphFont"/>
    <w:uiPriority w:val="99"/>
    <w:semiHidden/>
    <w:rsid w:val="00675E46"/>
    <w:rPr>
      <w:rFonts w:ascii="Courier New" w:eastAsia="Courier New" w:hAnsi="Courier New" w:cs="Courier New"/>
      <w:color w:val="000000"/>
      <w:sz w:val="24"/>
      <w:szCs w:val="24"/>
      <w:lang w:val="vi-VN" w:eastAsia="vi-VN" w:bidi="vi-VN"/>
    </w:rPr>
  </w:style>
  <w:style w:type="paragraph" w:customStyle="1" w:styleId="Other0">
    <w:name w:val="Other"/>
    <w:basedOn w:val="Normal"/>
    <w:link w:val="Other"/>
    <w:rsid w:val="00675E46"/>
    <w:pPr>
      <w:shd w:val="clear" w:color="auto" w:fill="FFFFFF"/>
      <w:spacing w:after="100" w:line="262" w:lineRule="auto"/>
      <w:ind w:firstLine="400"/>
    </w:pPr>
    <w:rPr>
      <w:rFonts w:ascii="Times New Roman" w:eastAsia="Times New Roman" w:hAnsi="Times New Roman" w:cs="Times New Roman"/>
      <w:color w:val="auto"/>
      <w:sz w:val="26"/>
      <w:szCs w:val="26"/>
      <w:lang w:val="en-US" w:eastAsia="en-US" w:bidi="ar-SA"/>
    </w:rPr>
  </w:style>
  <w:style w:type="character" w:customStyle="1" w:styleId="Heading1">
    <w:name w:val="Heading #1_"/>
    <w:link w:val="Heading10"/>
    <w:rsid w:val="00675E46"/>
    <w:rPr>
      <w:rFonts w:eastAsia="Times New Roman" w:cs="Times New Roman"/>
      <w:b/>
      <w:bCs/>
      <w:szCs w:val="28"/>
      <w:shd w:val="clear" w:color="auto" w:fill="FFFFFF"/>
    </w:rPr>
  </w:style>
  <w:style w:type="paragraph" w:customStyle="1" w:styleId="Heading10">
    <w:name w:val="Heading #1"/>
    <w:basedOn w:val="Normal"/>
    <w:link w:val="Heading1"/>
    <w:rsid w:val="00675E46"/>
    <w:pPr>
      <w:shd w:val="clear" w:color="auto" w:fill="FFFFFF"/>
      <w:spacing w:after="120"/>
      <w:ind w:left="1300"/>
      <w:outlineLvl w:val="0"/>
    </w:pPr>
    <w:rPr>
      <w:rFonts w:ascii="Times New Roman" w:eastAsia="Times New Roman" w:hAnsi="Times New Roman" w:cs="Times New Roman"/>
      <w:b/>
      <w:bCs/>
      <w:color w:val="auto"/>
      <w:sz w:val="28"/>
      <w:szCs w:val="28"/>
      <w:lang w:val="en-US" w:eastAsia="en-US" w:bidi="ar-SA"/>
    </w:rPr>
  </w:style>
  <w:style w:type="paragraph" w:styleId="Header">
    <w:name w:val="header"/>
    <w:basedOn w:val="Normal"/>
    <w:link w:val="HeaderChar"/>
    <w:uiPriority w:val="99"/>
    <w:unhideWhenUsed/>
    <w:rsid w:val="00CF2FB5"/>
    <w:pPr>
      <w:tabs>
        <w:tab w:val="center" w:pos="4680"/>
        <w:tab w:val="right" w:pos="9360"/>
      </w:tabs>
    </w:pPr>
  </w:style>
  <w:style w:type="character" w:customStyle="1" w:styleId="HeaderChar">
    <w:name w:val="Header Char"/>
    <w:basedOn w:val="DefaultParagraphFont"/>
    <w:link w:val="Header"/>
    <w:uiPriority w:val="99"/>
    <w:rsid w:val="00CF2FB5"/>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CF2FB5"/>
    <w:pPr>
      <w:tabs>
        <w:tab w:val="center" w:pos="4680"/>
        <w:tab w:val="right" w:pos="9360"/>
      </w:tabs>
    </w:pPr>
  </w:style>
  <w:style w:type="character" w:customStyle="1" w:styleId="FooterChar">
    <w:name w:val="Footer Char"/>
    <w:basedOn w:val="DefaultParagraphFont"/>
    <w:link w:val="Footer"/>
    <w:uiPriority w:val="99"/>
    <w:rsid w:val="00CF2FB5"/>
    <w:rPr>
      <w:rFonts w:ascii="Courier New" w:eastAsia="Courier New" w:hAnsi="Courier New" w:cs="Courier New"/>
      <w:color w:val="000000"/>
      <w:sz w:val="24"/>
      <w:szCs w:val="24"/>
      <w:lang w:val="vi-VN" w:eastAsia="vi-VN" w:bidi="vi-VN"/>
    </w:rPr>
  </w:style>
  <w:style w:type="paragraph" w:styleId="FootnoteText">
    <w:name w:val="footnote text"/>
    <w:basedOn w:val="Normal"/>
    <w:link w:val="FootnoteTextChar"/>
    <w:uiPriority w:val="99"/>
    <w:semiHidden/>
    <w:unhideWhenUsed/>
    <w:rsid w:val="00126C9E"/>
    <w:rPr>
      <w:sz w:val="20"/>
      <w:szCs w:val="20"/>
    </w:rPr>
  </w:style>
  <w:style w:type="character" w:customStyle="1" w:styleId="FootnoteTextChar">
    <w:name w:val="Footnote Text Char"/>
    <w:basedOn w:val="DefaultParagraphFont"/>
    <w:link w:val="FootnoteText"/>
    <w:uiPriority w:val="99"/>
    <w:semiHidden/>
    <w:rsid w:val="00126C9E"/>
    <w:rPr>
      <w:rFonts w:ascii="Courier New" w:eastAsia="Courier New" w:hAnsi="Courier New" w:cs="Courier New"/>
      <w:color w:val="000000"/>
      <w:sz w:val="20"/>
      <w:szCs w:val="20"/>
      <w:lang w:val="vi-VN" w:eastAsia="vi-VN" w:bidi="vi-VN"/>
    </w:rPr>
  </w:style>
  <w:style w:type="character" w:styleId="FootnoteReference">
    <w:name w:val="footnote reference"/>
    <w:basedOn w:val="DefaultParagraphFont"/>
    <w:uiPriority w:val="99"/>
    <w:semiHidden/>
    <w:unhideWhenUsed/>
    <w:rsid w:val="00126C9E"/>
    <w:rPr>
      <w:vertAlign w:val="superscript"/>
    </w:rPr>
  </w:style>
  <w:style w:type="paragraph" w:styleId="ListParagraph">
    <w:name w:val="List Paragraph"/>
    <w:basedOn w:val="Normal"/>
    <w:uiPriority w:val="1"/>
    <w:qFormat/>
    <w:rsid w:val="00CA7BAD"/>
    <w:pPr>
      <w:ind w:left="720"/>
      <w:contextualSpacing/>
    </w:pPr>
  </w:style>
  <w:style w:type="paragraph" w:styleId="NormalWeb">
    <w:name w:val="Normal (Web)"/>
    <w:basedOn w:val="Normal"/>
    <w:uiPriority w:val="99"/>
    <w:semiHidden/>
    <w:unhideWhenUsed/>
    <w:rsid w:val="00AD6C74"/>
    <w:pPr>
      <w:widowControl/>
      <w:spacing w:before="100" w:beforeAutospacing="1" w:after="100" w:afterAutospacing="1"/>
    </w:pPr>
    <w:rPr>
      <w:rFonts w:ascii="Times New Roman" w:eastAsia="Times New Roman" w:hAnsi="Times New Roman" w:cs="Times New Roman"/>
      <w:color w:val="auto"/>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64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2479</TotalTime>
  <Pages>7</Pages>
  <Words>2334</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Hiển Nguyễn</cp:lastModifiedBy>
  <cp:revision>32767</cp:revision>
  <cp:lastPrinted>2023-05-08T02:26:00Z</cp:lastPrinted>
  <dcterms:created xsi:type="dcterms:W3CDTF">2023-04-15T09:21:00Z</dcterms:created>
  <dcterms:modified xsi:type="dcterms:W3CDTF">2023-09-13T10:03:00Z</dcterms:modified>
</cp:coreProperties>
</file>